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63CE" w:rsidRPr="00990A8B" w:rsidRDefault="007A63CE" w:rsidP="007A63CE">
      <w:pPr>
        <w:widowControl w:val="0"/>
        <w:autoSpaceDE w:val="0"/>
        <w:autoSpaceDN w:val="0"/>
        <w:spacing w:after="0" w:line="240" w:lineRule="auto"/>
        <w:outlineLvl w:val="1"/>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990A8B">
        <w:rPr>
          <w:rFonts w:ascii="Times New Roman" w:eastAsiaTheme="minorEastAsia" w:hAnsi="Times New Roman" w:cs="Times New Roman"/>
          <w:sz w:val="28"/>
          <w:szCs w:val="28"/>
          <w:lang w:eastAsia="ru-RU"/>
        </w:rPr>
        <w:t>Приложение 2</w:t>
      </w:r>
    </w:p>
    <w:p w:rsidR="007A63CE" w:rsidRPr="00990A8B" w:rsidRDefault="007A63CE" w:rsidP="007A63CE">
      <w:pPr>
        <w:widowControl w:val="0"/>
        <w:autoSpaceDE w:val="0"/>
        <w:autoSpaceDN w:val="0"/>
        <w:spacing w:after="0" w:line="240" w:lineRule="auto"/>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990A8B">
        <w:rPr>
          <w:rFonts w:ascii="Times New Roman" w:eastAsiaTheme="minorEastAsia" w:hAnsi="Times New Roman" w:cs="Times New Roman"/>
          <w:sz w:val="28"/>
          <w:szCs w:val="28"/>
          <w:lang w:eastAsia="ru-RU"/>
        </w:rPr>
        <w:t>к Положению</w:t>
      </w:r>
    </w:p>
    <w:p w:rsidR="007A63CE" w:rsidRPr="00990A8B" w:rsidRDefault="007A63CE" w:rsidP="007A63CE">
      <w:pPr>
        <w:widowControl w:val="0"/>
        <w:autoSpaceDE w:val="0"/>
        <w:autoSpaceDN w:val="0"/>
        <w:spacing w:after="0" w:line="240" w:lineRule="auto"/>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990A8B">
        <w:rPr>
          <w:rFonts w:ascii="Times New Roman" w:eastAsiaTheme="minorEastAsia" w:hAnsi="Times New Roman" w:cs="Times New Roman"/>
          <w:sz w:val="28"/>
          <w:szCs w:val="28"/>
          <w:lang w:eastAsia="ru-RU"/>
        </w:rPr>
        <w:t>о системе управления</w:t>
      </w:r>
    </w:p>
    <w:p w:rsidR="007A63CE" w:rsidRPr="00990A8B" w:rsidRDefault="007A63CE" w:rsidP="007A63CE">
      <w:pPr>
        <w:widowControl w:val="0"/>
        <w:autoSpaceDE w:val="0"/>
        <w:autoSpaceDN w:val="0"/>
        <w:spacing w:after="0" w:line="240" w:lineRule="auto"/>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990A8B">
        <w:rPr>
          <w:rFonts w:ascii="Times New Roman" w:eastAsiaTheme="minorEastAsia" w:hAnsi="Times New Roman" w:cs="Times New Roman"/>
          <w:sz w:val="28"/>
          <w:szCs w:val="28"/>
          <w:lang w:eastAsia="ru-RU"/>
        </w:rPr>
        <w:t>муниципальными программами</w:t>
      </w:r>
    </w:p>
    <w:p w:rsidR="004843DB" w:rsidRDefault="007A63CE" w:rsidP="007A63CE">
      <w:pPr>
        <w:widowControl w:val="0"/>
        <w:autoSpaceDE w:val="0"/>
        <w:autoSpaceDN w:val="0"/>
        <w:spacing w:after="0" w:line="240" w:lineRule="auto"/>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4843DB">
        <w:rPr>
          <w:rFonts w:ascii="Times New Roman" w:eastAsiaTheme="minorEastAsia" w:hAnsi="Times New Roman" w:cs="Times New Roman"/>
          <w:sz w:val="28"/>
          <w:szCs w:val="28"/>
          <w:lang w:eastAsia="ru-RU"/>
        </w:rPr>
        <w:t>муниципального образования</w:t>
      </w:r>
    </w:p>
    <w:p w:rsidR="007A63CE" w:rsidRPr="00990A8B" w:rsidRDefault="004843DB" w:rsidP="007A63CE">
      <w:pPr>
        <w:widowControl w:val="0"/>
        <w:autoSpaceDE w:val="0"/>
        <w:autoSpaceDN w:val="0"/>
        <w:spacing w:after="0" w:line="240" w:lineRule="auto"/>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7A63CE" w:rsidRPr="00990A8B">
        <w:rPr>
          <w:rFonts w:ascii="Times New Roman" w:eastAsiaTheme="minorEastAsia" w:hAnsi="Times New Roman" w:cs="Times New Roman"/>
          <w:sz w:val="28"/>
          <w:szCs w:val="28"/>
          <w:lang w:eastAsia="ru-RU"/>
        </w:rPr>
        <w:t xml:space="preserve"> Славянский район</w:t>
      </w:r>
    </w:p>
    <w:p w:rsidR="007A63CE" w:rsidRPr="00990A8B" w:rsidRDefault="007A63CE" w:rsidP="007A63CE">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0" w:name="_GoBack"/>
      <w:bookmarkEnd w:id="0"/>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09"/>
        <w:gridCol w:w="5009"/>
        <w:gridCol w:w="3912"/>
      </w:tblGrid>
      <w:tr w:rsidR="007A63CE" w:rsidRPr="00990A8B" w:rsidTr="00C063CF">
        <w:tc>
          <w:tcPr>
            <w:tcW w:w="13230" w:type="dxa"/>
            <w:gridSpan w:val="3"/>
            <w:tcBorders>
              <w:top w:val="nil"/>
              <w:left w:val="nil"/>
              <w:bottom w:val="nil"/>
              <w:right w:val="nil"/>
            </w:tcBorders>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b/>
                <w:sz w:val="28"/>
                <w:szCs w:val="28"/>
                <w:lang w:eastAsia="ru-RU"/>
              </w:rPr>
              <w:t>МУНИЦИПАЛЬНАЯ  ПРОГРАММА МО Славянский район</w:t>
            </w:r>
          </w:p>
        </w:tc>
      </w:tr>
      <w:tr w:rsidR="007A63CE" w:rsidRPr="00990A8B" w:rsidTr="00C063CF">
        <w:tc>
          <w:tcPr>
            <w:tcW w:w="4309" w:type="dxa"/>
            <w:tcBorders>
              <w:top w:val="nil"/>
              <w:left w:val="nil"/>
              <w:bottom w:val="nil"/>
              <w:right w:val="nil"/>
            </w:tcBorders>
          </w:tcPr>
          <w:p w:rsidR="007A63CE" w:rsidRPr="00990A8B" w:rsidRDefault="007A63CE" w:rsidP="00C063CF">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tc>
        <w:tc>
          <w:tcPr>
            <w:tcW w:w="5009" w:type="dxa"/>
            <w:tcBorders>
              <w:top w:val="nil"/>
              <w:left w:val="nil"/>
              <w:bottom w:val="single" w:sz="4" w:space="0" w:color="auto"/>
              <w:right w:val="nil"/>
            </w:tcBorders>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3912" w:type="dxa"/>
            <w:tcBorders>
              <w:top w:val="nil"/>
              <w:left w:val="nil"/>
              <w:bottom w:val="nil"/>
              <w:right w:val="nil"/>
            </w:tcBorders>
          </w:tcPr>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tc>
      </w:tr>
      <w:tr w:rsidR="007A63CE" w:rsidRPr="00990A8B" w:rsidTr="00C063CF">
        <w:tc>
          <w:tcPr>
            <w:tcW w:w="13230" w:type="dxa"/>
            <w:gridSpan w:val="3"/>
            <w:tcBorders>
              <w:top w:val="nil"/>
              <w:left w:val="nil"/>
              <w:bottom w:val="nil"/>
              <w:right w:val="nil"/>
            </w:tcBorders>
          </w:tcPr>
          <w:p w:rsidR="007A63CE" w:rsidRPr="00990A8B" w:rsidRDefault="007A63CE" w:rsidP="00C063CF">
            <w:pPr>
              <w:widowControl w:val="0"/>
              <w:autoSpaceDE w:val="0"/>
              <w:autoSpaceDN w:val="0"/>
              <w:spacing w:after="0" w:line="240" w:lineRule="auto"/>
              <w:jc w:val="center"/>
              <w:outlineLvl w:val="2"/>
              <w:rPr>
                <w:rFonts w:ascii="Times New Roman" w:eastAsiaTheme="minorEastAsia" w:hAnsi="Times New Roman" w:cs="Times New Roman"/>
                <w:sz w:val="28"/>
                <w:szCs w:val="28"/>
                <w:lang w:eastAsia="ru-RU"/>
              </w:rPr>
            </w:pPr>
          </w:p>
          <w:p w:rsidR="007A63CE" w:rsidRPr="00990A8B" w:rsidRDefault="007A63CE" w:rsidP="00C063CF">
            <w:pPr>
              <w:widowControl w:val="0"/>
              <w:autoSpaceDE w:val="0"/>
              <w:autoSpaceDN w:val="0"/>
              <w:spacing w:after="0" w:line="240" w:lineRule="auto"/>
              <w:jc w:val="center"/>
              <w:outlineLvl w:val="2"/>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 Паспорт муниципальной программы</w:t>
            </w:r>
          </w:p>
        </w:tc>
      </w:tr>
    </w:tbl>
    <w:p w:rsidR="007A63CE" w:rsidRPr="00990A8B" w:rsidRDefault="007A63CE" w:rsidP="007A63CE">
      <w:pPr>
        <w:widowControl w:val="0"/>
        <w:autoSpaceDE w:val="0"/>
        <w:autoSpaceDN w:val="0"/>
        <w:spacing w:after="0" w:line="240" w:lineRule="auto"/>
        <w:jc w:val="both"/>
        <w:rPr>
          <w:rFonts w:ascii="Times New Roman" w:eastAsiaTheme="minorEastAsia" w:hAnsi="Times New Roman" w:cs="Times New Roman"/>
          <w:sz w:val="28"/>
          <w:szCs w:val="28"/>
          <w:lang w:eastAsia="ru-RU"/>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97"/>
        <w:gridCol w:w="5999"/>
      </w:tblGrid>
      <w:tr w:rsidR="007A63CE" w:rsidRPr="00990A8B" w:rsidTr="00C063CF">
        <w:tc>
          <w:tcPr>
            <w:tcW w:w="8597" w:type="dxa"/>
          </w:tcPr>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Координатор муниципальной программы</w:t>
            </w:r>
          </w:p>
        </w:tc>
        <w:tc>
          <w:tcPr>
            <w:tcW w:w="599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8597" w:type="dxa"/>
          </w:tcPr>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Соисполнители муниципальной программы</w:t>
            </w:r>
          </w:p>
        </w:tc>
        <w:tc>
          <w:tcPr>
            <w:tcW w:w="599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8597" w:type="dxa"/>
          </w:tcPr>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Участники муниципальной программы</w:t>
            </w:r>
          </w:p>
        </w:tc>
        <w:tc>
          <w:tcPr>
            <w:tcW w:w="599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8597" w:type="dxa"/>
          </w:tcPr>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Период реализации </w:t>
            </w:r>
            <w:hyperlink w:anchor="P626">
              <w:r w:rsidRPr="00990A8B">
                <w:rPr>
                  <w:rFonts w:ascii="Times New Roman" w:eastAsiaTheme="minorEastAsia" w:hAnsi="Times New Roman" w:cs="Times New Roman"/>
                  <w:sz w:val="28"/>
                  <w:szCs w:val="28"/>
                  <w:lang w:eastAsia="ru-RU"/>
                </w:rPr>
                <w:t>&lt;1&gt;</w:t>
              </w:r>
            </w:hyperlink>
          </w:p>
        </w:tc>
        <w:tc>
          <w:tcPr>
            <w:tcW w:w="599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8597" w:type="dxa"/>
          </w:tcPr>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Цели муниципальной программы</w:t>
            </w:r>
          </w:p>
        </w:tc>
        <w:tc>
          <w:tcPr>
            <w:tcW w:w="599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8597" w:type="dxa"/>
          </w:tcPr>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Направления (подпрограммы) (при наличии)</w:t>
            </w:r>
          </w:p>
        </w:tc>
        <w:tc>
          <w:tcPr>
            <w:tcW w:w="599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8597" w:type="dxa"/>
          </w:tcPr>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Общий объем финансового обеспечения реализации муниципальной программы за период ее реализации, тыс. рублей </w:t>
            </w:r>
            <w:hyperlink w:anchor="P627">
              <w:r w:rsidRPr="00990A8B">
                <w:rPr>
                  <w:rFonts w:ascii="Times New Roman" w:eastAsiaTheme="minorEastAsia" w:hAnsi="Times New Roman" w:cs="Times New Roman"/>
                  <w:sz w:val="28"/>
                  <w:szCs w:val="28"/>
                  <w:lang w:eastAsia="ru-RU"/>
                </w:rPr>
                <w:t>&lt;2&gt;</w:t>
              </w:r>
            </w:hyperlink>
          </w:p>
        </w:tc>
        <w:tc>
          <w:tcPr>
            <w:tcW w:w="599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8597" w:type="dxa"/>
          </w:tcPr>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Увязка со стратегическими целями стратегии социально-</w:t>
            </w:r>
            <w:r w:rsidRPr="00990A8B">
              <w:rPr>
                <w:rFonts w:ascii="Times New Roman" w:eastAsiaTheme="minorEastAsia" w:hAnsi="Times New Roman" w:cs="Times New Roman"/>
                <w:sz w:val="28"/>
                <w:szCs w:val="28"/>
                <w:lang w:eastAsia="ru-RU"/>
              </w:rPr>
              <w:lastRenderedPageBreak/>
              <w:t xml:space="preserve">экономического развития Краснодарского края </w:t>
            </w:r>
            <w:hyperlink w:anchor="P628">
              <w:r w:rsidRPr="00990A8B">
                <w:rPr>
                  <w:rFonts w:ascii="Times New Roman" w:eastAsiaTheme="minorEastAsia" w:hAnsi="Times New Roman" w:cs="Times New Roman"/>
                  <w:sz w:val="28"/>
                  <w:szCs w:val="28"/>
                  <w:lang w:eastAsia="ru-RU"/>
                </w:rPr>
                <w:t>&lt;3&gt;</w:t>
              </w:r>
            </w:hyperlink>
          </w:p>
        </w:tc>
        <w:tc>
          <w:tcPr>
            <w:tcW w:w="599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8597" w:type="dxa"/>
          </w:tcPr>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lastRenderedPageBreak/>
              <w:t xml:space="preserve">Влияние на достижение национальных целей развития Российской Федерации </w:t>
            </w:r>
            <w:hyperlink w:anchor="P629">
              <w:r w:rsidRPr="00990A8B">
                <w:rPr>
                  <w:rFonts w:ascii="Times New Roman" w:eastAsiaTheme="minorEastAsia" w:hAnsi="Times New Roman" w:cs="Times New Roman"/>
                  <w:sz w:val="28"/>
                  <w:szCs w:val="28"/>
                  <w:lang w:eastAsia="ru-RU"/>
                </w:rPr>
                <w:t>&lt;4&gt;</w:t>
              </w:r>
            </w:hyperlink>
          </w:p>
        </w:tc>
        <w:tc>
          <w:tcPr>
            <w:tcW w:w="599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14596" w:type="dxa"/>
            <w:gridSpan w:val="2"/>
          </w:tcPr>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1" w:name="P626"/>
            <w:bookmarkEnd w:id="1"/>
            <w:r w:rsidRPr="00990A8B">
              <w:rPr>
                <w:rFonts w:ascii="Times New Roman" w:eastAsiaTheme="minorEastAsia" w:hAnsi="Times New Roman" w:cs="Times New Roman"/>
                <w:sz w:val="28"/>
                <w:szCs w:val="28"/>
                <w:lang w:eastAsia="ru-RU"/>
              </w:rPr>
              <w:t>&lt;1&gt; Указывается период реализации муниципальной программы с выделением отдельных этапов ее реализации при наличии (к примеру, первый этап: 201</w:t>
            </w:r>
            <w:r>
              <w:rPr>
                <w:rFonts w:ascii="Times New Roman" w:eastAsiaTheme="minorEastAsia" w:hAnsi="Times New Roman" w:cs="Times New Roman"/>
                <w:sz w:val="28"/>
                <w:szCs w:val="28"/>
                <w:lang w:eastAsia="ru-RU"/>
              </w:rPr>
              <w:t>5</w:t>
            </w:r>
            <w:r w:rsidRPr="00990A8B">
              <w:rPr>
                <w:rFonts w:ascii="Times New Roman" w:eastAsiaTheme="minorEastAsia" w:hAnsi="Times New Roman" w:cs="Times New Roman"/>
                <w:sz w:val="28"/>
                <w:szCs w:val="28"/>
                <w:lang w:eastAsia="ru-RU"/>
              </w:rPr>
              <w:t xml:space="preserve"> - 202</w:t>
            </w:r>
            <w:r>
              <w:rPr>
                <w:rFonts w:ascii="Times New Roman" w:eastAsiaTheme="minorEastAsia" w:hAnsi="Times New Roman" w:cs="Times New Roman"/>
                <w:sz w:val="28"/>
                <w:szCs w:val="28"/>
                <w:lang w:eastAsia="ru-RU"/>
              </w:rPr>
              <w:t>4</w:t>
            </w:r>
            <w:r w:rsidRPr="00990A8B">
              <w:rPr>
                <w:rFonts w:ascii="Times New Roman" w:eastAsiaTheme="minorEastAsia" w:hAnsi="Times New Roman" w:cs="Times New Roman"/>
                <w:sz w:val="28"/>
                <w:szCs w:val="28"/>
                <w:lang w:eastAsia="ru-RU"/>
              </w:rPr>
              <w:t xml:space="preserve"> годы; второй этап: 202</w:t>
            </w:r>
            <w:r>
              <w:rPr>
                <w:rFonts w:ascii="Times New Roman" w:eastAsiaTheme="minorEastAsia" w:hAnsi="Times New Roman" w:cs="Times New Roman"/>
                <w:sz w:val="28"/>
                <w:szCs w:val="28"/>
                <w:lang w:eastAsia="ru-RU"/>
              </w:rPr>
              <w:t>5</w:t>
            </w:r>
            <w:r w:rsidRPr="00990A8B">
              <w:rPr>
                <w:rFonts w:ascii="Times New Roman" w:eastAsiaTheme="minorEastAsia" w:hAnsi="Times New Roman" w:cs="Times New Roman"/>
                <w:sz w:val="28"/>
                <w:szCs w:val="28"/>
                <w:lang w:eastAsia="ru-RU"/>
              </w:rPr>
              <w:t xml:space="preserve"> - 20</w:t>
            </w:r>
            <w:r>
              <w:rPr>
                <w:rFonts w:ascii="Times New Roman" w:eastAsiaTheme="minorEastAsia" w:hAnsi="Times New Roman" w:cs="Times New Roman"/>
                <w:sz w:val="28"/>
                <w:szCs w:val="28"/>
                <w:lang w:eastAsia="ru-RU"/>
              </w:rPr>
              <w:t>27</w:t>
            </w:r>
            <w:r w:rsidRPr="00990A8B">
              <w:rPr>
                <w:rFonts w:ascii="Times New Roman" w:eastAsiaTheme="minorEastAsia" w:hAnsi="Times New Roman" w:cs="Times New Roman"/>
                <w:sz w:val="28"/>
                <w:szCs w:val="28"/>
                <w:lang w:eastAsia="ru-RU"/>
              </w:rPr>
              <w:t xml:space="preserve"> годы).</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2" w:name="P627"/>
            <w:bookmarkEnd w:id="2"/>
            <w:r w:rsidRPr="00990A8B">
              <w:rPr>
                <w:rFonts w:ascii="Times New Roman" w:eastAsiaTheme="minorEastAsia" w:hAnsi="Times New Roman" w:cs="Times New Roman"/>
                <w:sz w:val="28"/>
                <w:szCs w:val="28"/>
                <w:lang w:eastAsia="ru-RU"/>
              </w:rPr>
              <w:t xml:space="preserve">&lt;2&gt; Приводится общий объем финансового обеспечения реализации муниципальной программы за весь период ее реализации, в том числе с разбивкой по этапам ее реализации (при наличии) без указания годов с учетом объемов финансирования завершенных этапов реализации и объемов финансирования, предусмотренных </w:t>
            </w:r>
            <w:hyperlink w:anchor="P1222">
              <w:r w:rsidRPr="00990A8B">
                <w:rPr>
                  <w:rFonts w:ascii="Times New Roman" w:eastAsiaTheme="minorEastAsia" w:hAnsi="Times New Roman" w:cs="Times New Roman"/>
                  <w:sz w:val="28"/>
                  <w:szCs w:val="28"/>
                  <w:lang w:eastAsia="ru-RU"/>
                </w:rPr>
                <w:t>разделом 4.2</w:t>
              </w:r>
            </w:hyperlink>
            <w:r w:rsidRPr="00990A8B">
              <w:rPr>
                <w:rFonts w:ascii="Times New Roman" w:eastAsiaTheme="minorEastAsia" w:hAnsi="Times New Roman" w:cs="Times New Roman"/>
                <w:sz w:val="28"/>
                <w:szCs w:val="28"/>
                <w:lang w:eastAsia="ru-RU"/>
              </w:rPr>
              <w:t xml:space="preserve"> «Финансовое обеспечение второго этапа реализации муниципальной программы» (к примеру, всего: 1000,0; первый этап: 500,0; второй этап: 500,0).</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3" w:name="P628"/>
            <w:bookmarkEnd w:id="3"/>
            <w:r w:rsidRPr="00990A8B">
              <w:rPr>
                <w:rFonts w:ascii="Times New Roman" w:eastAsiaTheme="minorEastAsia" w:hAnsi="Times New Roman" w:cs="Times New Roman"/>
                <w:sz w:val="28"/>
                <w:szCs w:val="28"/>
                <w:lang w:eastAsia="ru-RU"/>
              </w:rPr>
              <w:t>&lt;3&gt; Указывается аббревиатура (например, СЦ-1, СЦ-2).</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4" w:name="P629"/>
            <w:bookmarkEnd w:id="4"/>
            <w:r w:rsidRPr="00990A8B">
              <w:rPr>
                <w:rFonts w:ascii="Times New Roman" w:eastAsiaTheme="minorEastAsia" w:hAnsi="Times New Roman" w:cs="Times New Roman"/>
                <w:sz w:val="28"/>
                <w:szCs w:val="28"/>
                <w:lang w:eastAsia="ru-RU"/>
              </w:rPr>
              <w:t xml:space="preserve">&lt;4&gt; Указывается национальная цель развития Российской Федерации в соответствии с </w:t>
            </w:r>
            <w:hyperlink r:id="rId6">
              <w:r w:rsidRPr="00990A8B">
                <w:rPr>
                  <w:rFonts w:ascii="Times New Roman" w:eastAsiaTheme="minorEastAsia" w:hAnsi="Times New Roman" w:cs="Times New Roman"/>
                  <w:sz w:val="28"/>
                  <w:szCs w:val="28"/>
                  <w:lang w:eastAsia="ru-RU"/>
                </w:rPr>
                <w:t>Указом</w:t>
              </w:r>
            </w:hyperlink>
            <w:r w:rsidRPr="00990A8B">
              <w:rPr>
                <w:rFonts w:ascii="Times New Roman" w:eastAsiaTheme="minorEastAsia" w:hAnsi="Times New Roman" w:cs="Times New Roman"/>
                <w:sz w:val="28"/>
                <w:szCs w:val="28"/>
                <w:lang w:eastAsia="ru-RU"/>
              </w:rPr>
              <w:t xml:space="preserve"> Президента Российской Федерации от 7 мая 2024 г. № 309 "О национальных целях развития Российской Федерации на период до 2030 года и на перспективу до 2036 года" (далее - национальные цели).</w:t>
            </w:r>
          </w:p>
        </w:tc>
      </w:tr>
    </w:tbl>
    <w:p w:rsidR="007A63CE" w:rsidRPr="00990A8B" w:rsidRDefault="007A63CE" w:rsidP="007A63CE">
      <w:pPr>
        <w:widowControl w:val="0"/>
        <w:autoSpaceDE w:val="0"/>
        <w:autoSpaceDN w:val="0"/>
        <w:spacing w:after="0" w:line="240" w:lineRule="auto"/>
        <w:jc w:val="both"/>
        <w:rPr>
          <w:rFonts w:ascii="Times New Roman" w:eastAsiaTheme="minorEastAsia" w:hAnsi="Times New Roman" w:cs="Times New Roman"/>
          <w:sz w:val="28"/>
          <w:szCs w:val="28"/>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230"/>
      </w:tblGrid>
      <w:tr w:rsidR="007A63CE" w:rsidRPr="00990A8B" w:rsidTr="00C063CF">
        <w:tc>
          <w:tcPr>
            <w:tcW w:w="13230" w:type="dxa"/>
            <w:tcBorders>
              <w:top w:val="nil"/>
              <w:left w:val="nil"/>
              <w:bottom w:val="nil"/>
              <w:right w:val="nil"/>
            </w:tcBorders>
          </w:tcPr>
          <w:p w:rsidR="007A63CE" w:rsidRPr="00990A8B" w:rsidRDefault="007A63CE" w:rsidP="00C063CF">
            <w:pPr>
              <w:widowControl w:val="0"/>
              <w:autoSpaceDE w:val="0"/>
              <w:autoSpaceDN w:val="0"/>
              <w:spacing w:after="0" w:line="240" w:lineRule="auto"/>
              <w:jc w:val="center"/>
              <w:outlineLvl w:val="2"/>
              <w:rPr>
                <w:rFonts w:ascii="Times New Roman" w:eastAsiaTheme="minorEastAsia" w:hAnsi="Times New Roman" w:cs="Times New Roman"/>
                <w:sz w:val="28"/>
                <w:szCs w:val="28"/>
                <w:lang w:eastAsia="ru-RU"/>
              </w:rPr>
            </w:pPr>
            <w:bookmarkStart w:id="5" w:name="P631"/>
            <w:bookmarkEnd w:id="5"/>
            <w:r w:rsidRPr="00990A8B">
              <w:rPr>
                <w:rFonts w:ascii="Times New Roman" w:eastAsiaTheme="minorEastAsia" w:hAnsi="Times New Roman" w:cs="Times New Roman"/>
                <w:sz w:val="28"/>
                <w:szCs w:val="28"/>
                <w:lang w:eastAsia="ru-RU"/>
              </w:rPr>
              <w:t xml:space="preserve">2. Целевые показатели муниципальной программы </w:t>
            </w:r>
            <w:hyperlink w:anchor="P731">
              <w:r w:rsidRPr="00990A8B">
                <w:rPr>
                  <w:rFonts w:ascii="Times New Roman" w:eastAsiaTheme="minorEastAsia" w:hAnsi="Times New Roman" w:cs="Times New Roman"/>
                  <w:sz w:val="28"/>
                  <w:szCs w:val="28"/>
                  <w:lang w:eastAsia="ru-RU"/>
                </w:rPr>
                <w:t>&lt;1&gt;</w:t>
              </w:r>
            </w:hyperlink>
          </w:p>
        </w:tc>
      </w:tr>
    </w:tbl>
    <w:p w:rsidR="007A63CE" w:rsidRPr="00990A8B" w:rsidRDefault="007A63CE" w:rsidP="007A63CE">
      <w:pPr>
        <w:widowControl w:val="0"/>
        <w:autoSpaceDE w:val="0"/>
        <w:autoSpaceDN w:val="0"/>
        <w:spacing w:after="0" w:line="240" w:lineRule="auto"/>
        <w:jc w:val="both"/>
        <w:rPr>
          <w:rFonts w:ascii="Times New Roman" w:eastAsiaTheme="minorEastAsia" w:hAnsi="Times New Roman" w:cs="Times New Roman"/>
          <w:sz w:val="28"/>
          <w:szCs w:val="28"/>
          <w:lang w:eastAsia="ru-RU"/>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2887"/>
        <w:gridCol w:w="992"/>
        <w:gridCol w:w="851"/>
        <w:gridCol w:w="850"/>
        <w:gridCol w:w="992"/>
        <w:gridCol w:w="851"/>
        <w:gridCol w:w="992"/>
        <w:gridCol w:w="1418"/>
        <w:gridCol w:w="2126"/>
        <w:gridCol w:w="1843"/>
      </w:tblGrid>
      <w:tr w:rsidR="007A63CE" w:rsidRPr="00990A8B" w:rsidTr="00C063CF">
        <w:tc>
          <w:tcPr>
            <w:tcW w:w="794" w:type="dxa"/>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п/п</w:t>
            </w:r>
          </w:p>
        </w:tc>
        <w:tc>
          <w:tcPr>
            <w:tcW w:w="2887" w:type="dxa"/>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Наименование показателя</w:t>
            </w:r>
          </w:p>
        </w:tc>
        <w:tc>
          <w:tcPr>
            <w:tcW w:w="992" w:type="dxa"/>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Единица измерения </w:t>
            </w:r>
            <w:hyperlink w:anchor="P732">
              <w:r w:rsidRPr="00990A8B">
                <w:rPr>
                  <w:rFonts w:ascii="Times New Roman" w:eastAsiaTheme="minorEastAsia" w:hAnsi="Times New Roman" w:cs="Times New Roman"/>
                  <w:sz w:val="28"/>
                  <w:szCs w:val="28"/>
                  <w:lang w:eastAsia="ru-RU"/>
                </w:rPr>
                <w:t>&lt;2&gt;</w:t>
              </w:r>
            </w:hyperlink>
          </w:p>
        </w:tc>
        <w:tc>
          <w:tcPr>
            <w:tcW w:w="851" w:type="dxa"/>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Базовое значение </w:t>
            </w:r>
            <w:hyperlink w:anchor="P733">
              <w:r w:rsidRPr="00990A8B">
                <w:rPr>
                  <w:rFonts w:ascii="Times New Roman" w:eastAsiaTheme="minorEastAsia" w:hAnsi="Times New Roman" w:cs="Times New Roman"/>
                  <w:sz w:val="28"/>
                  <w:szCs w:val="28"/>
                  <w:lang w:eastAsia="ru-RU"/>
                </w:rPr>
                <w:t>&lt;3&gt;</w:t>
              </w:r>
            </w:hyperlink>
          </w:p>
        </w:tc>
        <w:tc>
          <w:tcPr>
            <w:tcW w:w="3685" w:type="dxa"/>
            <w:gridSpan w:val="4"/>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Значения показателя</w:t>
            </w:r>
          </w:p>
        </w:tc>
        <w:tc>
          <w:tcPr>
            <w:tcW w:w="1418" w:type="dxa"/>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Документ </w:t>
            </w:r>
            <w:hyperlink w:anchor="P734">
              <w:r w:rsidRPr="00990A8B">
                <w:rPr>
                  <w:rFonts w:ascii="Times New Roman" w:eastAsiaTheme="minorEastAsia" w:hAnsi="Times New Roman" w:cs="Times New Roman"/>
                  <w:sz w:val="28"/>
                  <w:szCs w:val="28"/>
                  <w:lang w:eastAsia="ru-RU"/>
                </w:rPr>
                <w:t>&lt;4&gt;</w:t>
              </w:r>
            </w:hyperlink>
          </w:p>
        </w:tc>
        <w:tc>
          <w:tcPr>
            <w:tcW w:w="2126" w:type="dxa"/>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Ответственный за достижение показателя </w:t>
            </w:r>
            <w:hyperlink w:anchor="P735">
              <w:r w:rsidRPr="00990A8B">
                <w:rPr>
                  <w:rFonts w:ascii="Times New Roman" w:eastAsiaTheme="minorEastAsia" w:hAnsi="Times New Roman" w:cs="Times New Roman"/>
                  <w:sz w:val="28"/>
                  <w:szCs w:val="28"/>
                  <w:lang w:eastAsia="ru-RU"/>
                </w:rPr>
                <w:t>&lt;5&gt;</w:t>
              </w:r>
            </w:hyperlink>
          </w:p>
        </w:tc>
        <w:tc>
          <w:tcPr>
            <w:tcW w:w="1843" w:type="dxa"/>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Связь с показателями НЦ, ОМС, ГП </w:t>
            </w:r>
            <w:hyperlink w:anchor="P736">
              <w:r w:rsidRPr="00990A8B">
                <w:rPr>
                  <w:rFonts w:ascii="Times New Roman" w:eastAsiaTheme="minorEastAsia" w:hAnsi="Times New Roman" w:cs="Times New Roman"/>
                  <w:sz w:val="28"/>
                  <w:szCs w:val="28"/>
                  <w:lang w:eastAsia="ru-RU"/>
                </w:rPr>
                <w:t>&lt;6&gt;</w:t>
              </w:r>
            </w:hyperlink>
          </w:p>
        </w:tc>
      </w:tr>
      <w:tr w:rsidR="007A63CE" w:rsidRPr="00990A8B" w:rsidTr="00C063CF">
        <w:tc>
          <w:tcPr>
            <w:tcW w:w="794"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887"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1"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0"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2025 год</w:t>
            </w:r>
          </w:p>
        </w:tc>
        <w:tc>
          <w:tcPr>
            <w:tcW w:w="992"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2026 год</w:t>
            </w:r>
          </w:p>
        </w:tc>
        <w:tc>
          <w:tcPr>
            <w:tcW w:w="851"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2027 год</w:t>
            </w:r>
          </w:p>
        </w:tc>
        <w:tc>
          <w:tcPr>
            <w:tcW w:w="992"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№-й год реализации</w:t>
            </w:r>
          </w:p>
        </w:tc>
        <w:tc>
          <w:tcPr>
            <w:tcW w:w="1418"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126"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843"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794"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w:t>
            </w:r>
          </w:p>
        </w:tc>
        <w:tc>
          <w:tcPr>
            <w:tcW w:w="2887"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w:t>
            </w:r>
          </w:p>
        </w:tc>
        <w:tc>
          <w:tcPr>
            <w:tcW w:w="992"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3</w:t>
            </w:r>
          </w:p>
        </w:tc>
        <w:tc>
          <w:tcPr>
            <w:tcW w:w="851"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4</w:t>
            </w:r>
          </w:p>
        </w:tc>
        <w:tc>
          <w:tcPr>
            <w:tcW w:w="850"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5</w:t>
            </w:r>
          </w:p>
        </w:tc>
        <w:tc>
          <w:tcPr>
            <w:tcW w:w="992"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6</w:t>
            </w:r>
          </w:p>
        </w:tc>
        <w:tc>
          <w:tcPr>
            <w:tcW w:w="851"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7</w:t>
            </w:r>
          </w:p>
        </w:tc>
        <w:tc>
          <w:tcPr>
            <w:tcW w:w="992"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8</w:t>
            </w:r>
          </w:p>
        </w:tc>
        <w:tc>
          <w:tcPr>
            <w:tcW w:w="1418"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9</w:t>
            </w:r>
          </w:p>
        </w:tc>
        <w:tc>
          <w:tcPr>
            <w:tcW w:w="2126"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10</w:t>
            </w:r>
          </w:p>
        </w:tc>
        <w:tc>
          <w:tcPr>
            <w:tcW w:w="1843"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11</w:t>
            </w:r>
          </w:p>
        </w:tc>
      </w:tr>
      <w:tr w:rsidR="007A63CE" w:rsidRPr="00990A8B" w:rsidTr="00C063CF">
        <w:tc>
          <w:tcPr>
            <w:tcW w:w="794"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lastRenderedPageBreak/>
              <w:t>1</w:t>
            </w:r>
          </w:p>
        </w:tc>
        <w:tc>
          <w:tcPr>
            <w:tcW w:w="13802" w:type="dxa"/>
            <w:gridSpan w:val="10"/>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Показатели целей муниципальной программы</w:t>
            </w:r>
          </w:p>
        </w:tc>
      </w:tr>
      <w:tr w:rsidR="007A63CE" w:rsidRPr="00990A8B" w:rsidTr="00C063CF">
        <w:tc>
          <w:tcPr>
            <w:tcW w:w="794"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1.1</w:t>
            </w:r>
          </w:p>
        </w:tc>
        <w:tc>
          <w:tcPr>
            <w:tcW w:w="13802" w:type="dxa"/>
            <w:gridSpan w:val="10"/>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Цель муниципальной программы -</w:t>
            </w:r>
          </w:p>
        </w:tc>
      </w:tr>
      <w:tr w:rsidR="007A63CE" w:rsidRPr="00990A8B" w:rsidTr="00C063CF">
        <w:tc>
          <w:tcPr>
            <w:tcW w:w="794"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1.1.1</w:t>
            </w:r>
          </w:p>
        </w:tc>
        <w:tc>
          <w:tcPr>
            <w:tcW w:w="2887"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Показатель</w:t>
            </w:r>
          </w:p>
        </w:tc>
        <w:tc>
          <w:tcPr>
            <w:tcW w:w="992"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1"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0"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1"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12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843"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794"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tc>
        <w:tc>
          <w:tcPr>
            <w:tcW w:w="2887"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tc>
        <w:tc>
          <w:tcPr>
            <w:tcW w:w="992"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1"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0"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1"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12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843"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794"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w:t>
            </w:r>
          </w:p>
        </w:tc>
        <w:tc>
          <w:tcPr>
            <w:tcW w:w="13802" w:type="dxa"/>
            <w:gridSpan w:val="10"/>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Показатели проектной части муниципальной программы</w:t>
            </w:r>
          </w:p>
        </w:tc>
      </w:tr>
      <w:tr w:rsidR="007A63CE" w:rsidRPr="00990A8B" w:rsidTr="00C063CF">
        <w:tc>
          <w:tcPr>
            <w:tcW w:w="794"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2.1</w:t>
            </w:r>
          </w:p>
        </w:tc>
        <w:tc>
          <w:tcPr>
            <w:tcW w:w="2887"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Показатель</w:t>
            </w:r>
          </w:p>
        </w:tc>
        <w:tc>
          <w:tcPr>
            <w:tcW w:w="992"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1"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0"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1"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12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843"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794"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tc>
        <w:tc>
          <w:tcPr>
            <w:tcW w:w="2887"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tc>
        <w:tc>
          <w:tcPr>
            <w:tcW w:w="992"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1"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0"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1"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12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843"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794"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3</w:t>
            </w:r>
          </w:p>
        </w:tc>
        <w:tc>
          <w:tcPr>
            <w:tcW w:w="13802" w:type="dxa"/>
            <w:gridSpan w:val="10"/>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Показатели процессной части муниципальной программы</w:t>
            </w:r>
          </w:p>
        </w:tc>
      </w:tr>
      <w:tr w:rsidR="007A63CE" w:rsidRPr="00990A8B" w:rsidTr="00C063CF">
        <w:tc>
          <w:tcPr>
            <w:tcW w:w="794"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3.1</w:t>
            </w:r>
          </w:p>
        </w:tc>
        <w:tc>
          <w:tcPr>
            <w:tcW w:w="2887"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Показатель</w:t>
            </w:r>
          </w:p>
        </w:tc>
        <w:tc>
          <w:tcPr>
            <w:tcW w:w="992"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1"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0"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1"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12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843"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794"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tc>
        <w:tc>
          <w:tcPr>
            <w:tcW w:w="2887"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tc>
        <w:tc>
          <w:tcPr>
            <w:tcW w:w="992"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1"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0"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1"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12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843"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14596" w:type="dxa"/>
            <w:gridSpan w:val="11"/>
          </w:tcPr>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6" w:name="P731"/>
            <w:bookmarkEnd w:id="6"/>
            <w:r w:rsidRPr="00990A8B">
              <w:rPr>
                <w:rFonts w:ascii="Times New Roman" w:eastAsiaTheme="minorEastAsia" w:hAnsi="Times New Roman" w:cs="Times New Roman"/>
                <w:sz w:val="28"/>
                <w:szCs w:val="28"/>
                <w:lang w:eastAsia="ru-RU"/>
              </w:rPr>
              <w:t>&lt;1&gt; Целевые показатели муниципальной программы первого этапа ее реализации (при его наличии) не указываются.</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7" w:name="P732"/>
            <w:bookmarkEnd w:id="7"/>
            <w:r w:rsidRPr="00990A8B">
              <w:rPr>
                <w:rFonts w:ascii="Times New Roman" w:eastAsiaTheme="minorEastAsia" w:hAnsi="Times New Roman" w:cs="Times New Roman"/>
                <w:sz w:val="28"/>
                <w:szCs w:val="28"/>
                <w:lang w:eastAsia="ru-RU"/>
              </w:rPr>
              <w:t xml:space="preserve">&lt;2&gt; Указывается единица измерения в соответствии с общероссийским </w:t>
            </w:r>
            <w:hyperlink r:id="rId7">
              <w:r w:rsidRPr="00990A8B">
                <w:rPr>
                  <w:rFonts w:ascii="Times New Roman" w:eastAsiaTheme="minorEastAsia" w:hAnsi="Times New Roman" w:cs="Times New Roman"/>
                  <w:sz w:val="28"/>
                  <w:szCs w:val="28"/>
                  <w:lang w:eastAsia="ru-RU"/>
                </w:rPr>
                <w:t>классификатором</w:t>
              </w:r>
            </w:hyperlink>
            <w:r w:rsidRPr="00990A8B">
              <w:rPr>
                <w:rFonts w:ascii="Times New Roman" w:eastAsiaTheme="minorEastAsia" w:hAnsi="Times New Roman" w:cs="Times New Roman"/>
                <w:sz w:val="28"/>
                <w:szCs w:val="28"/>
                <w:lang w:eastAsia="ru-RU"/>
              </w:rPr>
              <w:t xml:space="preserve"> единиц измерения (ОКЕИ). В случае отсутствия в ОКЕИ единицы измерения, выражающей значение целевого показателя, указывается данная единица измерения.</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8" w:name="P733"/>
            <w:bookmarkEnd w:id="8"/>
            <w:r w:rsidRPr="00990A8B">
              <w:rPr>
                <w:rFonts w:ascii="Times New Roman" w:eastAsiaTheme="minorEastAsia" w:hAnsi="Times New Roman" w:cs="Times New Roman"/>
                <w:sz w:val="28"/>
                <w:szCs w:val="28"/>
                <w:lang w:eastAsia="ru-RU"/>
              </w:rPr>
              <w:t>&lt;3&gt; Приводится при наличии планового значения показателя на год разработки муниципальной программы на основании данных статистического наблюдения или рассчитанное по методикам.</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9" w:name="P734"/>
            <w:bookmarkEnd w:id="9"/>
            <w:r w:rsidRPr="00990A8B">
              <w:rPr>
                <w:rFonts w:ascii="Times New Roman" w:eastAsiaTheme="minorEastAsia" w:hAnsi="Times New Roman" w:cs="Times New Roman"/>
                <w:sz w:val="28"/>
                <w:szCs w:val="28"/>
                <w:lang w:eastAsia="ru-RU"/>
              </w:rPr>
              <w:t xml:space="preserve">&lt;4&gt; Указывается документ, в соответствии с которым целевой показатель муниципальной программы включен в </w:t>
            </w:r>
            <w:proofErr w:type="gramStart"/>
            <w:r w:rsidRPr="00990A8B">
              <w:rPr>
                <w:rFonts w:ascii="Times New Roman" w:eastAsiaTheme="minorEastAsia" w:hAnsi="Times New Roman" w:cs="Times New Roman"/>
                <w:sz w:val="28"/>
                <w:szCs w:val="28"/>
                <w:lang w:eastAsia="ru-RU"/>
              </w:rPr>
              <w:t>муниципальную  программу</w:t>
            </w:r>
            <w:proofErr w:type="gramEnd"/>
            <w:r w:rsidRPr="00990A8B">
              <w:rPr>
                <w:rFonts w:ascii="Times New Roman" w:eastAsiaTheme="minorEastAsia" w:hAnsi="Times New Roman" w:cs="Times New Roman"/>
                <w:sz w:val="28"/>
                <w:szCs w:val="28"/>
                <w:lang w:eastAsia="ru-RU"/>
              </w:rPr>
              <w:t xml:space="preserve"> (федеральный закон, указ Президента Российской Федерации, постановление Правительства Российской Федерации, постановление Губернатора Краснодарского края, единый план по достижению национальных целей, национальный проект, федеральный проект, региональный (ведомственный) проект, документ стратегического планирования или иной документ). В случае если целевой показатель включен в соответствии с несколькими документами, в графе перечисляются все документы.</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10" w:name="P735"/>
            <w:bookmarkEnd w:id="10"/>
            <w:r w:rsidRPr="00990A8B">
              <w:rPr>
                <w:rFonts w:ascii="Times New Roman" w:eastAsiaTheme="minorEastAsia" w:hAnsi="Times New Roman" w:cs="Times New Roman"/>
                <w:sz w:val="28"/>
                <w:szCs w:val="28"/>
                <w:lang w:eastAsia="ru-RU"/>
              </w:rPr>
              <w:lastRenderedPageBreak/>
              <w:t>&lt;5&gt; Указывается наименование структурного подразделения администрации МО Славянский район, ответственного за достижение целевого показателя.</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11" w:name="P736"/>
            <w:bookmarkEnd w:id="11"/>
            <w:r w:rsidRPr="00990A8B">
              <w:rPr>
                <w:rFonts w:ascii="Times New Roman" w:eastAsiaTheme="minorEastAsia" w:hAnsi="Times New Roman" w:cs="Times New Roman"/>
                <w:sz w:val="28"/>
                <w:szCs w:val="28"/>
                <w:lang w:eastAsia="ru-RU"/>
              </w:rPr>
              <w:t>&lt;6&gt; Указывается наименование показателя национальной цели, показателя оценки эффективности деятельности органов местного самоуправления, показателя государственной программы Краснодарского края, вклад в достижение которого обеспечивает целевой показатель муниципальной программы, с указанием соответствующей маркировки: «НЦ», «ОМС», «ГП» (при наличии).</w:t>
            </w:r>
          </w:p>
        </w:tc>
      </w:tr>
    </w:tbl>
    <w:p w:rsidR="007A63CE" w:rsidRPr="00990A8B" w:rsidRDefault="007A63CE" w:rsidP="007A63CE">
      <w:pPr>
        <w:widowControl w:val="0"/>
        <w:autoSpaceDE w:val="0"/>
        <w:autoSpaceDN w:val="0"/>
        <w:spacing w:after="0" w:line="240" w:lineRule="auto"/>
        <w:jc w:val="both"/>
        <w:rPr>
          <w:rFonts w:ascii="Times New Roman" w:eastAsiaTheme="minorEastAsia" w:hAnsi="Times New Roman" w:cs="Times New Roman"/>
          <w:sz w:val="28"/>
          <w:szCs w:val="28"/>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230"/>
      </w:tblGrid>
      <w:tr w:rsidR="007A63CE" w:rsidRPr="00990A8B" w:rsidTr="00C063CF">
        <w:tc>
          <w:tcPr>
            <w:tcW w:w="13230" w:type="dxa"/>
            <w:tcBorders>
              <w:top w:val="nil"/>
              <w:left w:val="nil"/>
              <w:bottom w:val="nil"/>
              <w:right w:val="nil"/>
            </w:tcBorders>
          </w:tcPr>
          <w:p w:rsidR="007A63CE" w:rsidRPr="00990A8B" w:rsidRDefault="007A63CE" w:rsidP="00C063CF">
            <w:pPr>
              <w:widowControl w:val="0"/>
              <w:autoSpaceDE w:val="0"/>
              <w:autoSpaceDN w:val="0"/>
              <w:spacing w:after="0" w:line="240" w:lineRule="auto"/>
              <w:jc w:val="center"/>
              <w:outlineLvl w:val="2"/>
              <w:rPr>
                <w:rFonts w:ascii="Times New Roman" w:eastAsiaTheme="minorEastAsia" w:hAnsi="Times New Roman" w:cs="Times New Roman"/>
                <w:sz w:val="28"/>
                <w:szCs w:val="28"/>
                <w:lang w:eastAsia="ru-RU"/>
              </w:rPr>
            </w:pPr>
          </w:p>
          <w:p w:rsidR="007A63CE" w:rsidRPr="00990A8B" w:rsidRDefault="007A63CE" w:rsidP="00C063CF">
            <w:pPr>
              <w:widowControl w:val="0"/>
              <w:autoSpaceDE w:val="0"/>
              <w:autoSpaceDN w:val="0"/>
              <w:spacing w:after="0" w:line="240" w:lineRule="auto"/>
              <w:jc w:val="center"/>
              <w:outlineLvl w:val="2"/>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3. Структура муниципальной программы</w:t>
            </w:r>
          </w:p>
        </w:tc>
      </w:tr>
      <w:tr w:rsidR="007A63CE" w:rsidRPr="00990A8B" w:rsidTr="00C063CF">
        <w:tc>
          <w:tcPr>
            <w:tcW w:w="13230" w:type="dxa"/>
            <w:tcBorders>
              <w:top w:val="nil"/>
              <w:left w:val="nil"/>
              <w:bottom w:val="nil"/>
              <w:right w:val="nil"/>
            </w:tcBorders>
          </w:tcPr>
          <w:p w:rsidR="007A63CE" w:rsidRPr="00990A8B" w:rsidRDefault="007A63CE" w:rsidP="00C063CF">
            <w:pPr>
              <w:widowControl w:val="0"/>
              <w:autoSpaceDE w:val="0"/>
              <w:autoSpaceDN w:val="0"/>
              <w:spacing w:after="0" w:line="240" w:lineRule="auto"/>
              <w:jc w:val="center"/>
              <w:outlineLvl w:val="3"/>
              <w:rPr>
                <w:rFonts w:ascii="Times New Roman" w:eastAsiaTheme="minorEastAsia" w:hAnsi="Times New Roman" w:cs="Times New Roman"/>
                <w:sz w:val="28"/>
                <w:szCs w:val="28"/>
                <w:lang w:eastAsia="ru-RU"/>
              </w:rPr>
            </w:pPr>
          </w:p>
          <w:p w:rsidR="007A63CE" w:rsidRPr="00990A8B" w:rsidRDefault="007A63CE" w:rsidP="00C063CF">
            <w:pPr>
              <w:widowControl w:val="0"/>
              <w:autoSpaceDE w:val="0"/>
              <w:autoSpaceDN w:val="0"/>
              <w:spacing w:after="0" w:line="240" w:lineRule="auto"/>
              <w:jc w:val="center"/>
              <w:outlineLvl w:val="3"/>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3.1. Проектная часть </w:t>
            </w:r>
            <w:hyperlink w:anchor="P960">
              <w:r w:rsidRPr="00990A8B">
                <w:rPr>
                  <w:rFonts w:ascii="Times New Roman" w:eastAsiaTheme="minorEastAsia" w:hAnsi="Times New Roman" w:cs="Times New Roman"/>
                  <w:sz w:val="28"/>
                  <w:szCs w:val="28"/>
                  <w:lang w:eastAsia="ru-RU"/>
                </w:rPr>
                <w:t>&lt;1&gt;</w:t>
              </w:r>
            </w:hyperlink>
          </w:p>
        </w:tc>
      </w:tr>
    </w:tbl>
    <w:p w:rsidR="007A63CE" w:rsidRPr="00990A8B" w:rsidRDefault="007A63CE" w:rsidP="007A63CE">
      <w:pPr>
        <w:widowControl w:val="0"/>
        <w:autoSpaceDE w:val="0"/>
        <w:autoSpaceDN w:val="0"/>
        <w:spacing w:after="0" w:line="240" w:lineRule="auto"/>
        <w:jc w:val="both"/>
        <w:rPr>
          <w:rFonts w:ascii="Times New Roman" w:eastAsiaTheme="minorEastAsia" w:hAnsi="Times New Roman" w:cs="Times New Roman"/>
          <w:sz w:val="28"/>
          <w:szCs w:val="28"/>
          <w:lang w:eastAsia="ru-RU"/>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48"/>
        <w:gridCol w:w="1609"/>
        <w:gridCol w:w="223"/>
        <w:gridCol w:w="915"/>
        <w:gridCol w:w="90"/>
        <w:gridCol w:w="760"/>
        <w:gridCol w:w="90"/>
        <w:gridCol w:w="486"/>
        <w:gridCol w:w="90"/>
        <w:gridCol w:w="476"/>
        <w:gridCol w:w="90"/>
        <w:gridCol w:w="620"/>
        <w:gridCol w:w="90"/>
        <w:gridCol w:w="620"/>
        <w:gridCol w:w="90"/>
        <w:gridCol w:w="1560"/>
        <w:gridCol w:w="974"/>
        <w:gridCol w:w="103"/>
        <w:gridCol w:w="889"/>
        <w:gridCol w:w="472"/>
        <w:gridCol w:w="945"/>
        <w:gridCol w:w="246"/>
        <w:gridCol w:w="888"/>
        <w:gridCol w:w="1560"/>
      </w:tblGrid>
      <w:tr w:rsidR="007A63CE" w:rsidRPr="00990A8B" w:rsidTr="00C063CF">
        <w:tc>
          <w:tcPr>
            <w:tcW w:w="715"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п/п</w:t>
            </w:r>
          </w:p>
        </w:tc>
        <w:tc>
          <w:tcPr>
            <w:tcW w:w="1832"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Наименование мероприятия </w:t>
            </w:r>
            <w:hyperlink w:anchor="P961">
              <w:r w:rsidRPr="00990A8B">
                <w:rPr>
                  <w:rFonts w:ascii="Times New Roman" w:eastAsiaTheme="minorEastAsia" w:hAnsi="Times New Roman" w:cs="Times New Roman"/>
                  <w:sz w:val="28"/>
                  <w:szCs w:val="28"/>
                  <w:lang w:eastAsia="ru-RU"/>
                </w:rPr>
                <w:t>&lt;2&gt;</w:t>
              </w:r>
            </w:hyperlink>
          </w:p>
        </w:tc>
        <w:tc>
          <w:tcPr>
            <w:tcW w:w="1005"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Год реализации</w:t>
            </w:r>
          </w:p>
        </w:tc>
        <w:tc>
          <w:tcPr>
            <w:tcW w:w="3412" w:type="dxa"/>
            <w:gridSpan w:val="10"/>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Объем финансового обеспечения по годам реализации, тыс. рублей</w:t>
            </w:r>
          </w:p>
        </w:tc>
        <w:tc>
          <w:tcPr>
            <w:tcW w:w="1560" w:type="dxa"/>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Результат реализации мероприятия </w:t>
            </w:r>
            <w:hyperlink w:anchor="P971">
              <w:r w:rsidRPr="00990A8B">
                <w:rPr>
                  <w:rFonts w:ascii="Times New Roman" w:eastAsiaTheme="minorEastAsia" w:hAnsi="Times New Roman" w:cs="Times New Roman"/>
                  <w:sz w:val="28"/>
                  <w:szCs w:val="28"/>
                  <w:lang w:eastAsia="ru-RU"/>
                </w:rPr>
                <w:t>&lt;9&gt;</w:t>
              </w:r>
            </w:hyperlink>
          </w:p>
        </w:tc>
        <w:tc>
          <w:tcPr>
            <w:tcW w:w="1077"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Единица измерения (по </w:t>
            </w:r>
            <w:hyperlink r:id="rId8">
              <w:r w:rsidRPr="00990A8B">
                <w:rPr>
                  <w:rFonts w:ascii="Times New Roman" w:eastAsiaTheme="minorEastAsia" w:hAnsi="Times New Roman" w:cs="Times New Roman"/>
                  <w:sz w:val="28"/>
                  <w:szCs w:val="28"/>
                  <w:lang w:eastAsia="ru-RU"/>
                </w:rPr>
                <w:t>ОКЕИ</w:t>
              </w:r>
            </w:hyperlink>
            <w:r w:rsidRPr="00990A8B">
              <w:rPr>
                <w:rFonts w:ascii="Times New Roman" w:eastAsiaTheme="minorEastAsia" w:hAnsi="Times New Roman" w:cs="Times New Roman"/>
                <w:sz w:val="28"/>
                <w:szCs w:val="28"/>
                <w:lang w:eastAsia="ru-RU"/>
              </w:rPr>
              <w:t>)</w:t>
            </w:r>
          </w:p>
        </w:tc>
        <w:tc>
          <w:tcPr>
            <w:tcW w:w="1361"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Значения результата реализации мероприятия по годам</w:t>
            </w:r>
          </w:p>
        </w:tc>
        <w:tc>
          <w:tcPr>
            <w:tcW w:w="1191"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Ответственный за достижение результата </w:t>
            </w:r>
            <w:hyperlink w:anchor="P963">
              <w:r w:rsidRPr="00990A8B">
                <w:rPr>
                  <w:rFonts w:ascii="Times New Roman" w:eastAsiaTheme="minorEastAsia" w:hAnsi="Times New Roman" w:cs="Times New Roman"/>
                  <w:sz w:val="28"/>
                  <w:szCs w:val="28"/>
                  <w:lang w:eastAsia="ru-RU"/>
                </w:rPr>
                <w:t>&lt;4&gt;</w:t>
              </w:r>
            </w:hyperlink>
          </w:p>
        </w:tc>
        <w:tc>
          <w:tcPr>
            <w:tcW w:w="2448"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Связь с показателями целей муниципальной программы </w:t>
            </w:r>
            <w:hyperlink w:anchor="P964">
              <w:r w:rsidRPr="00990A8B">
                <w:rPr>
                  <w:rFonts w:ascii="Times New Roman" w:eastAsiaTheme="minorEastAsia" w:hAnsi="Times New Roman" w:cs="Times New Roman"/>
                  <w:sz w:val="28"/>
                  <w:szCs w:val="28"/>
                  <w:lang w:eastAsia="ru-RU"/>
                </w:rPr>
                <w:t>&lt;5&gt;</w:t>
              </w:r>
            </w:hyperlink>
          </w:p>
        </w:tc>
      </w:tr>
      <w:tr w:rsidR="007A63CE" w:rsidRPr="00990A8B" w:rsidTr="00C063CF">
        <w:tc>
          <w:tcPr>
            <w:tcW w:w="715"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832"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005"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0"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всего</w:t>
            </w:r>
          </w:p>
        </w:tc>
        <w:tc>
          <w:tcPr>
            <w:tcW w:w="2562" w:type="dxa"/>
            <w:gridSpan w:val="8"/>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в разрезе источников финансирования </w:t>
            </w:r>
            <w:hyperlink w:anchor="P962">
              <w:r w:rsidRPr="00990A8B">
                <w:rPr>
                  <w:rFonts w:ascii="Times New Roman" w:eastAsiaTheme="minorEastAsia" w:hAnsi="Times New Roman" w:cs="Times New Roman"/>
                  <w:sz w:val="28"/>
                  <w:szCs w:val="28"/>
                  <w:lang w:eastAsia="ru-RU"/>
                </w:rPr>
                <w:t>&lt;3&gt;</w:t>
              </w:r>
            </w:hyperlink>
          </w:p>
        </w:tc>
        <w:tc>
          <w:tcPr>
            <w:tcW w:w="1560"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07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361"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91"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448"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715"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832"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005"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0"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ФБ</w:t>
            </w:r>
          </w:p>
        </w:tc>
        <w:tc>
          <w:tcPr>
            <w:tcW w:w="566"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КБ</w:t>
            </w:r>
          </w:p>
        </w:tc>
        <w:tc>
          <w:tcPr>
            <w:tcW w:w="710"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МБ</w:t>
            </w:r>
          </w:p>
        </w:tc>
        <w:tc>
          <w:tcPr>
            <w:tcW w:w="710"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ВБИ</w:t>
            </w:r>
          </w:p>
        </w:tc>
        <w:tc>
          <w:tcPr>
            <w:tcW w:w="1560"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07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361"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91"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448"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715"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w:t>
            </w:r>
          </w:p>
        </w:tc>
        <w:tc>
          <w:tcPr>
            <w:tcW w:w="1832"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w:t>
            </w:r>
          </w:p>
        </w:tc>
        <w:tc>
          <w:tcPr>
            <w:tcW w:w="1005"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3</w:t>
            </w:r>
          </w:p>
        </w:tc>
        <w:tc>
          <w:tcPr>
            <w:tcW w:w="850"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4</w:t>
            </w:r>
          </w:p>
        </w:tc>
        <w:tc>
          <w:tcPr>
            <w:tcW w:w="576"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5</w:t>
            </w:r>
          </w:p>
        </w:tc>
        <w:tc>
          <w:tcPr>
            <w:tcW w:w="566"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6</w:t>
            </w:r>
          </w:p>
        </w:tc>
        <w:tc>
          <w:tcPr>
            <w:tcW w:w="710"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7</w:t>
            </w:r>
          </w:p>
        </w:tc>
        <w:tc>
          <w:tcPr>
            <w:tcW w:w="710"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8</w:t>
            </w:r>
          </w:p>
        </w:tc>
        <w:tc>
          <w:tcPr>
            <w:tcW w:w="1560"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9</w:t>
            </w:r>
          </w:p>
        </w:tc>
        <w:tc>
          <w:tcPr>
            <w:tcW w:w="1077"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10</w:t>
            </w:r>
          </w:p>
        </w:tc>
        <w:tc>
          <w:tcPr>
            <w:tcW w:w="1361"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11</w:t>
            </w:r>
          </w:p>
        </w:tc>
        <w:tc>
          <w:tcPr>
            <w:tcW w:w="1191"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12</w:t>
            </w:r>
          </w:p>
        </w:tc>
        <w:tc>
          <w:tcPr>
            <w:tcW w:w="2448"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13</w:t>
            </w:r>
          </w:p>
        </w:tc>
      </w:tr>
      <w:tr w:rsidR="007A63CE" w:rsidRPr="00990A8B" w:rsidTr="00C063CF">
        <w:tc>
          <w:tcPr>
            <w:tcW w:w="715"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w:t>
            </w:r>
          </w:p>
        </w:tc>
        <w:tc>
          <w:tcPr>
            <w:tcW w:w="13886" w:type="dxa"/>
            <w:gridSpan w:val="23"/>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Направление (подпрограмма) </w:t>
            </w:r>
            <w:hyperlink w:anchor="P965">
              <w:r w:rsidRPr="00990A8B">
                <w:rPr>
                  <w:rFonts w:ascii="Times New Roman" w:eastAsiaTheme="minorEastAsia" w:hAnsi="Times New Roman" w:cs="Times New Roman"/>
                  <w:sz w:val="28"/>
                  <w:szCs w:val="28"/>
                  <w:lang w:eastAsia="ru-RU"/>
                </w:rPr>
                <w:t>&lt;6&gt;</w:t>
              </w:r>
            </w:hyperlink>
          </w:p>
        </w:tc>
      </w:tr>
      <w:tr w:rsidR="007A63CE" w:rsidRPr="00990A8B" w:rsidTr="00C063CF">
        <w:tc>
          <w:tcPr>
            <w:tcW w:w="14601" w:type="dxa"/>
            <w:gridSpan w:val="25"/>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Задача муниципальной программы -</w:t>
            </w:r>
          </w:p>
        </w:tc>
      </w:tr>
      <w:tr w:rsidR="007A63CE" w:rsidRPr="00990A8B" w:rsidTr="00C063CF">
        <w:tc>
          <w:tcPr>
            <w:tcW w:w="715"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w:t>
            </w:r>
          </w:p>
        </w:tc>
        <w:tc>
          <w:tcPr>
            <w:tcW w:w="13886" w:type="dxa"/>
            <w:gridSpan w:val="23"/>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Мероприятия, реализуемые в рамках муниципального проекта </w:t>
            </w:r>
            <w:hyperlink w:anchor="P966">
              <w:r w:rsidRPr="00990A8B">
                <w:rPr>
                  <w:rFonts w:ascii="Times New Roman" w:eastAsiaTheme="minorEastAsia" w:hAnsi="Times New Roman" w:cs="Times New Roman"/>
                  <w:sz w:val="28"/>
                  <w:szCs w:val="28"/>
                  <w:lang w:eastAsia="ru-RU"/>
                </w:rPr>
                <w:t>&lt;7&gt;</w:t>
              </w:r>
            </w:hyperlink>
            <w:r w:rsidRPr="00990A8B">
              <w:rPr>
                <w:rFonts w:ascii="Times New Roman" w:eastAsiaTheme="minorEastAsia" w:hAnsi="Times New Roman" w:cs="Times New Roman"/>
                <w:sz w:val="28"/>
                <w:szCs w:val="28"/>
                <w:lang w:eastAsia="ru-RU"/>
              </w:rPr>
              <w:t xml:space="preserve">. Статус проекта </w:t>
            </w:r>
            <w:hyperlink w:anchor="P967">
              <w:r w:rsidRPr="00990A8B">
                <w:rPr>
                  <w:rFonts w:ascii="Times New Roman" w:eastAsiaTheme="minorEastAsia" w:hAnsi="Times New Roman" w:cs="Times New Roman"/>
                  <w:sz w:val="28"/>
                  <w:szCs w:val="28"/>
                  <w:lang w:eastAsia="ru-RU"/>
                </w:rPr>
                <w:t>&lt;8&gt;</w:t>
              </w:r>
            </w:hyperlink>
            <w:r w:rsidRPr="00990A8B">
              <w:rPr>
                <w:rFonts w:ascii="Times New Roman" w:eastAsiaTheme="minorEastAsia" w:hAnsi="Times New Roman" w:cs="Times New Roman"/>
                <w:sz w:val="28"/>
                <w:szCs w:val="28"/>
                <w:lang w:eastAsia="ru-RU"/>
              </w:rPr>
              <w:t xml:space="preserve"> -</w:t>
            </w:r>
          </w:p>
        </w:tc>
      </w:tr>
      <w:tr w:rsidR="007A63CE" w:rsidRPr="00990A8B" w:rsidTr="00C063CF">
        <w:tc>
          <w:tcPr>
            <w:tcW w:w="715"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1.1.</w:t>
            </w:r>
          </w:p>
        </w:tc>
        <w:tc>
          <w:tcPr>
            <w:tcW w:w="1832"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Мероприятие</w:t>
            </w:r>
          </w:p>
        </w:tc>
        <w:tc>
          <w:tcPr>
            <w:tcW w:w="1005"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2025 год</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077"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361"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91" w:type="dxa"/>
            <w:gridSpan w:val="2"/>
            <w:vMerge w:val="restart"/>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448" w:type="dxa"/>
            <w:gridSpan w:val="2"/>
            <w:vMerge w:val="restart"/>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715"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832"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005"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2026 год</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077"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361"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91"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448"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715"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832"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005"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2027 год</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077"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361"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91"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448"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715"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832"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005"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№-й год реализации</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077"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361"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91"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448"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715"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tc>
        <w:tc>
          <w:tcPr>
            <w:tcW w:w="1832"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tc>
        <w:tc>
          <w:tcPr>
            <w:tcW w:w="1005"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077"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361"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91"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448"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715" w:type="dxa"/>
            <w:gridSpan w:val="2"/>
            <w:vMerge w:val="restart"/>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832"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Итого</w:t>
            </w:r>
          </w:p>
        </w:tc>
        <w:tc>
          <w:tcPr>
            <w:tcW w:w="1005"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2025 год</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X</w:t>
            </w:r>
          </w:p>
        </w:tc>
        <w:tc>
          <w:tcPr>
            <w:tcW w:w="1077"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X</w:t>
            </w:r>
          </w:p>
        </w:tc>
        <w:tc>
          <w:tcPr>
            <w:tcW w:w="1361"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X</w:t>
            </w:r>
          </w:p>
        </w:tc>
        <w:tc>
          <w:tcPr>
            <w:tcW w:w="1191"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X</w:t>
            </w:r>
          </w:p>
        </w:tc>
        <w:tc>
          <w:tcPr>
            <w:tcW w:w="2448"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X</w:t>
            </w:r>
          </w:p>
        </w:tc>
      </w:tr>
      <w:tr w:rsidR="007A63CE" w:rsidRPr="00990A8B" w:rsidTr="00C063CF">
        <w:tc>
          <w:tcPr>
            <w:tcW w:w="715"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832"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005"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2026 год</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07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361"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91"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448"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715"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832"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005"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2027 год</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07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361"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91"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448"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715"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832"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005"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№-й год реализации</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07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361"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91"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448"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14601" w:type="dxa"/>
            <w:gridSpan w:val="25"/>
          </w:tcPr>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12" w:name="P960"/>
            <w:bookmarkEnd w:id="12"/>
            <w:r w:rsidRPr="00990A8B">
              <w:rPr>
                <w:rFonts w:ascii="Times New Roman" w:eastAsiaTheme="minorEastAsia" w:hAnsi="Times New Roman" w:cs="Times New Roman"/>
                <w:sz w:val="28"/>
                <w:szCs w:val="28"/>
                <w:lang w:eastAsia="ru-RU"/>
              </w:rPr>
              <w:t>&lt;1&gt; Раздел указывается при наличии проектной части муниципальной программы.</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13" w:name="P961"/>
            <w:bookmarkEnd w:id="13"/>
            <w:r w:rsidRPr="00990A8B">
              <w:rPr>
                <w:rFonts w:ascii="Times New Roman" w:eastAsiaTheme="minorEastAsia" w:hAnsi="Times New Roman" w:cs="Times New Roman"/>
                <w:sz w:val="28"/>
                <w:szCs w:val="28"/>
                <w:lang w:eastAsia="ru-RU"/>
              </w:rPr>
              <w:t>&lt;2&gt; Мероприятия первого этапа реализации муниципальной программы (при его наличии) не указываются.</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14" w:name="P962"/>
            <w:bookmarkEnd w:id="14"/>
            <w:r w:rsidRPr="00990A8B">
              <w:rPr>
                <w:rFonts w:ascii="Times New Roman" w:eastAsiaTheme="minorEastAsia" w:hAnsi="Times New Roman" w:cs="Times New Roman"/>
                <w:sz w:val="28"/>
                <w:szCs w:val="28"/>
                <w:lang w:eastAsia="ru-RU"/>
              </w:rPr>
              <w:t xml:space="preserve">&lt;3&gt; Указываются объемы финансового обеспечения реализации мероприятия по годам реализации в разрезе следующих источников финансирования: ФБ - за счет средств федерального бюджета, КБ - за счет средств бюджета Краснодарского края, МБ - за счет средств местных бюджетов муниципальных образований, ВБИ - за счет средств внебюджетных источников. </w:t>
            </w:r>
            <w:bookmarkStart w:id="15" w:name="P963"/>
            <w:bookmarkEnd w:id="15"/>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&lt;4&gt; Указывается наименование структурного подразделения администрации МО Славянский район, ответственного за достижение результата. В случае участия в реализации мероприятия муниципальной программы муниципального учреждения МО Славянский район, наделенного в установленном порядке соответствующими полномочиями, в графе дополнительно указывается соответственно наименование муниципального учреждения с маркировкой «участник».</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16" w:name="P964"/>
            <w:bookmarkEnd w:id="16"/>
            <w:r w:rsidRPr="00990A8B">
              <w:rPr>
                <w:rFonts w:ascii="Times New Roman" w:eastAsiaTheme="minorEastAsia" w:hAnsi="Times New Roman" w:cs="Times New Roman"/>
                <w:sz w:val="28"/>
                <w:szCs w:val="28"/>
                <w:lang w:eastAsia="ru-RU"/>
              </w:rPr>
              <w:t xml:space="preserve">&lt;5&gt; Указывается пункт показателя цели муниципальной программы из </w:t>
            </w:r>
            <w:hyperlink w:anchor="P631">
              <w:r w:rsidRPr="00990A8B">
                <w:rPr>
                  <w:rFonts w:ascii="Times New Roman" w:eastAsiaTheme="minorEastAsia" w:hAnsi="Times New Roman" w:cs="Times New Roman"/>
                  <w:sz w:val="28"/>
                  <w:szCs w:val="28"/>
                  <w:lang w:eastAsia="ru-RU"/>
                </w:rPr>
                <w:t>раздела 2</w:t>
              </w:r>
            </w:hyperlink>
            <w:r w:rsidRPr="00990A8B">
              <w:rPr>
                <w:rFonts w:ascii="Times New Roman" w:eastAsiaTheme="minorEastAsia" w:hAnsi="Times New Roman" w:cs="Times New Roman"/>
                <w:sz w:val="28"/>
                <w:szCs w:val="28"/>
                <w:lang w:eastAsia="ru-RU"/>
              </w:rPr>
              <w:t xml:space="preserve"> «Целевые показатели муниципальной программы», на достижение которого направлено мероприятие.</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17" w:name="P965"/>
            <w:bookmarkEnd w:id="17"/>
            <w:r w:rsidRPr="00990A8B">
              <w:rPr>
                <w:rFonts w:ascii="Times New Roman" w:eastAsiaTheme="minorEastAsia" w:hAnsi="Times New Roman" w:cs="Times New Roman"/>
                <w:sz w:val="28"/>
                <w:szCs w:val="28"/>
                <w:lang w:eastAsia="ru-RU"/>
              </w:rPr>
              <w:t>&lt;6&gt; Приводится при необходимости.</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18" w:name="P966"/>
            <w:bookmarkEnd w:id="18"/>
            <w:r w:rsidRPr="00990A8B">
              <w:rPr>
                <w:rFonts w:ascii="Times New Roman" w:eastAsiaTheme="minorEastAsia" w:hAnsi="Times New Roman" w:cs="Times New Roman"/>
                <w:sz w:val="28"/>
                <w:szCs w:val="28"/>
                <w:lang w:eastAsia="ru-RU"/>
              </w:rPr>
              <w:t>&lt;7&gt; Указывается наименование муниципального проекта.</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19" w:name="P967"/>
            <w:bookmarkEnd w:id="19"/>
            <w:r w:rsidRPr="00990A8B">
              <w:rPr>
                <w:rFonts w:ascii="Times New Roman" w:eastAsiaTheme="minorEastAsia" w:hAnsi="Times New Roman" w:cs="Times New Roman"/>
                <w:sz w:val="28"/>
                <w:szCs w:val="28"/>
                <w:lang w:eastAsia="ru-RU"/>
              </w:rPr>
              <w:t>&lt;8&gt; Указывается статус:</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1 - в рамках муниципального проекта, обеспечивающего достижение и (или) вклад в достижение целей и (или) показателей и реализацию результатов регионального проекта, входящего в состав национального проекта;</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2 - в рамках муниципального проекта, обеспечивающего достижение и (или) вклад в достижение целей и (или) показателей и реализацию результатов регионального проекта, являющегося структурным элементом: государственной программы Краснодарского края и не входящего в состав национального проекта;</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3 - в рамках муниципального проекта, не направленного на обеспечение достижения и (или) вклад в достижение целей и (или) показателей и реализацию регионального проекта.</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20" w:name="P971"/>
            <w:bookmarkEnd w:id="20"/>
            <w:r w:rsidRPr="00990A8B">
              <w:rPr>
                <w:rFonts w:ascii="Times New Roman" w:eastAsiaTheme="minorEastAsia" w:hAnsi="Times New Roman" w:cs="Times New Roman"/>
                <w:sz w:val="28"/>
                <w:szCs w:val="28"/>
                <w:lang w:eastAsia="ru-RU"/>
              </w:rPr>
              <w:t xml:space="preserve">&lt;9&gt; В случае если мероприятие предусматривает предоставление субсидий в соответствии с </w:t>
            </w:r>
            <w:hyperlink r:id="rId9">
              <w:r w:rsidRPr="00990A8B">
                <w:rPr>
                  <w:rFonts w:ascii="Times New Roman" w:eastAsiaTheme="minorEastAsia" w:hAnsi="Times New Roman" w:cs="Times New Roman"/>
                  <w:sz w:val="28"/>
                  <w:szCs w:val="28"/>
                  <w:lang w:eastAsia="ru-RU"/>
                </w:rPr>
                <w:t>пунктами 1</w:t>
              </w:r>
            </w:hyperlink>
            <w:r w:rsidRPr="00990A8B">
              <w:rPr>
                <w:rFonts w:ascii="Times New Roman" w:eastAsiaTheme="minorEastAsia" w:hAnsi="Times New Roman" w:cs="Times New Roman"/>
                <w:sz w:val="28"/>
                <w:szCs w:val="28"/>
                <w:lang w:eastAsia="ru-RU"/>
              </w:rPr>
              <w:t xml:space="preserve">, </w:t>
            </w:r>
            <w:hyperlink r:id="rId10">
              <w:r w:rsidRPr="00990A8B">
                <w:rPr>
                  <w:rFonts w:ascii="Times New Roman" w:eastAsiaTheme="minorEastAsia" w:hAnsi="Times New Roman" w:cs="Times New Roman"/>
                  <w:sz w:val="28"/>
                  <w:szCs w:val="28"/>
                  <w:lang w:eastAsia="ru-RU"/>
                </w:rPr>
                <w:t>7 статьи 78</w:t>
              </w:r>
            </w:hyperlink>
            <w:r w:rsidRPr="00990A8B">
              <w:rPr>
                <w:rFonts w:ascii="Times New Roman" w:eastAsiaTheme="minorEastAsia" w:hAnsi="Times New Roman" w:cs="Times New Roman"/>
                <w:sz w:val="28"/>
                <w:szCs w:val="28"/>
                <w:lang w:eastAsia="ru-RU"/>
              </w:rPr>
              <w:t xml:space="preserve">, </w:t>
            </w:r>
            <w:hyperlink r:id="rId11">
              <w:r w:rsidRPr="00990A8B">
                <w:rPr>
                  <w:rFonts w:ascii="Times New Roman" w:eastAsiaTheme="minorEastAsia" w:hAnsi="Times New Roman" w:cs="Times New Roman"/>
                  <w:sz w:val="28"/>
                  <w:szCs w:val="28"/>
                  <w:lang w:eastAsia="ru-RU"/>
                </w:rPr>
                <w:t>абзацем вторым пункта 1</w:t>
              </w:r>
            </w:hyperlink>
            <w:r w:rsidRPr="00990A8B">
              <w:rPr>
                <w:rFonts w:ascii="Times New Roman" w:eastAsiaTheme="minorEastAsia" w:hAnsi="Times New Roman" w:cs="Times New Roman"/>
                <w:sz w:val="28"/>
                <w:szCs w:val="28"/>
                <w:lang w:eastAsia="ru-RU"/>
              </w:rPr>
              <w:t xml:space="preserve">, </w:t>
            </w:r>
            <w:hyperlink r:id="rId12">
              <w:r w:rsidRPr="00990A8B">
                <w:rPr>
                  <w:rFonts w:ascii="Times New Roman" w:eastAsiaTheme="minorEastAsia" w:hAnsi="Times New Roman" w:cs="Times New Roman"/>
                  <w:sz w:val="28"/>
                  <w:szCs w:val="28"/>
                  <w:lang w:eastAsia="ru-RU"/>
                </w:rPr>
                <w:t>абзацем вторым пункта 2</w:t>
              </w:r>
            </w:hyperlink>
            <w:r w:rsidRPr="00990A8B">
              <w:rPr>
                <w:rFonts w:ascii="Times New Roman" w:eastAsiaTheme="minorEastAsia" w:hAnsi="Times New Roman" w:cs="Times New Roman"/>
                <w:sz w:val="28"/>
                <w:szCs w:val="28"/>
                <w:lang w:eastAsia="ru-RU"/>
              </w:rPr>
              <w:t xml:space="preserve">, </w:t>
            </w:r>
            <w:hyperlink r:id="rId13">
              <w:r w:rsidRPr="00990A8B">
                <w:rPr>
                  <w:rFonts w:ascii="Times New Roman" w:eastAsiaTheme="minorEastAsia" w:hAnsi="Times New Roman" w:cs="Times New Roman"/>
                  <w:sz w:val="28"/>
                  <w:szCs w:val="28"/>
                  <w:lang w:eastAsia="ru-RU"/>
                </w:rPr>
                <w:t>пунктом 4 статьи 78(1)</w:t>
              </w:r>
            </w:hyperlink>
            <w:r w:rsidRPr="00990A8B">
              <w:rPr>
                <w:rFonts w:ascii="Times New Roman" w:eastAsiaTheme="minorEastAsia" w:hAnsi="Times New Roman" w:cs="Times New Roman"/>
                <w:sz w:val="28"/>
                <w:szCs w:val="28"/>
                <w:lang w:eastAsia="ru-RU"/>
              </w:rPr>
              <w:t xml:space="preserve"> Бюджетного кодекса Российской Федерации, в графе дополнительно указывается в скобках тип результата предоставления субсидии, определенный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w:t>
            </w:r>
          </w:p>
        </w:tc>
      </w:tr>
      <w:tr w:rsidR="007A63CE" w:rsidRPr="00990A8B" w:rsidTr="00C063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601" w:type="dxa"/>
            <w:gridSpan w:val="25"/>
            <w:tcBorders>
              <w:top w:val="nil"/>
              <w:left w:val="nil"/>
              <w:bottom w:val="nil"/>
              <w:right w:val="nil"/>
            </w:tcBorders>
          </w:tcPr>
          <w:p w:rsidR="007A63CE" w:rsidRPr="00990A8B" w:rsidRDefault="007A63CE" w:rsidP="00C063CF">
            <w:pPr>
              <w:widowControl w:val="0"/>
              <w:autoSpaceDE w:val="0"/>
              <w:autoSpaceDN w:val="0"/>
              <w:spacing w:after="0" w:line="240" w:lineRule="auto"/>
              <w:jc w:val="center"/>
              <w:outlineLvl w:val="3"/>
              <w:rPr>
                <w:rFonts w:ascii="Times New Roman" w:eastAsiaTheme="minorEastAsia" w:hAnsi="Times New Roman" w:cs="Times New Roman"/>
                <w:sz w:val="28"/>
                <w:szCs w:val="28"/>
                <w:lang w:eastAsia="ru-RU"/>
              </w:rPr>
            </w:pPr>
          </w:p>
          <w:p w:rsidR="007A63CE" w:rsidRPr="00990A8B" w:rsidRDefault="007A63CE" w:rsidP="00C063CF">
            <w:pPr>
              <w:widowControl w:val="0"/>
              <w:autoSpaceDE w:val="0"/>
              <w:autoSpaceDN w:val="0"/>
              <w:spacing w:after="0" w:line="240" w:lineRule="auto"/>
              <w:jc w:val="center"/>
              <w:outlineLvl w:val="3"/>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3.2. Процессная часть </w:t>
            </w:r>
            <w:hyperlink w:anchor="P1193">
              <w:r w:rsidRPr="00990A8B">
                <w:rPr>
                  <w:rFonts w:ascii="Times New Roman" w:eastAsiaTheme="minorEastAsia" w:hAnsi="Times New Roman" w:cs="Times New Roman"/>
                  <w:sz w:val="28"/>
                  <w:szCs w:val="28"/>
                  <w:lang w:eastAsia="ru-RU"/>
                </w:rPr>
                <w:t>&lt;1&gt;</w:t>
              </w:r>
            </w:hyperlink>
          </w:p>
        </w:tc>
      </w:tr>
      <w:tr w:rsidR="007A63CE" w:rsidRPr="00990A8B" w:rsidTr="00C063CF">
        <w:tc>
          <w:tcPr>
            <w:tcW w:w="567" w:type="dxa"/>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п/п</w:t>
            </w:r>
          </w:p>
        </w:tc>
        <w:tc>
          <w:tcPr>
            <w:tcW w:w="1757"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Общая характеристика, наименование мероприятия </w:t>
            </w:r>
            <w:hyperlink w:anchor="P1194">
              <w:r w:rsidRPr="00990A8B">
                <w:rPr>
                  <w:rFonts w:ascii="Times New Roman" w:eastAsiaTheme="minorEastAsia" w:hAnsi="Times New Roman" w:cs="Times New Roman"/>
                  <w:sz w:val="28"/>
                  <w:szCs w:val="28"/>
                  <w:lang w:eastAsia="ru-RU"/>
                </w:rPr>
                <w:t>&lt;2&gt;</w:t>
              </w:r>
            </w:hyperlink>
          </w:p>
        </w:tc>
        <w:tc>
          <w:tcPr>
            <w:tcW w:w="1138"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Год реализации</w:t>
            </w:r>
          </w:p>
        </w:tc>
        <w:tc>
          <w:tcPr>
            <w:tcW w:w="3412" w:type="dxa"/>
            <w:gridSpan w:val="10"/>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Объем финансового обеспечения по годам реализации, тыс. рублей</w:t>
            </w:r>
          </w:p>
        </w:tc>
        <w:tc>
          <w:tcPr>
            <w:tcW w:w="2624" w:type="dxa"/>
            <w:gridSpan w:val="3"/>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Результат реализации мероприятия </w:t>
            </w:r>
            <w:hyperlink w:anchor="P1199">
              <w:r w:rsidRPr="00990A8B">
                <w:rPr>
                  <w:rFonts w:ascii="Times New Roman" w:eastAsiaTheme="minorEastAsia" w:hAnsi="Times New Roman" w:cs="Times New Roman"/>
                  <w:sz w:val="28"/>
                  <w:szCs w:val="28"/>
                  <w:lang w:eastAsia="ru-RU"/>
                </w:rPr>
                <w:t>&lt;7&gt;</w:t>
              </w:r>
            </w:hyperlink>
          </w:p>
        </w:tc>
        <w:tc>
          <w:tcPr>
            <w:tcW w:w="992"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Единица измерения (по </w:t>
            </w:r>
            <w:hyperlink r:id="rId14">
              <w:r w:rsidRPr="00990A8B">
                <w:rPr>
                  <w:rFonts w:ascii="Times New Roman" w:eastAsiaTheme="minorEastAsia" w:hAnsi="Times New Roman" w:cs="Times New Roman"/>
                  <w:sz w:val="28"/>
                  <w:szCs w:val="28"/>
                  <w:lang w:eastAsia="ru-RU"/>
                </w:rPr>
                <w:t>ОКЕИ</w:t>
              </w:r>
            </w:hyperlink>
            <w:r w:rsidRPr="00990A8B">
              <w:rPr>
                <w:rFonts w:ascii="Times New Roman" w:eastAsiaTheme="minorEastAsia" w:hAnsi="Times New Roman" w:cs="Times New Roman"/>
                <w:sz w:val="28"/>
                <w:szCs w:val="28"/>
                <w:lang w:eastAsia="ru-RU"/>
              </w:rPr>
              <w:t>)</w:t>
            </w:r>
          </w:p>
        </w:tc>
        <w:tc>
          <w:tcPr>
            <w:tcW w:w="1417"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Значения результата реализации мероприятия по годам</w:t>
            </w:r>
          </w:p>
        </w:tc>
        <w:tc>
          <w:tcPr>
            <w:tcW w:w="1134"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Ответственный за достижение результата </w:t>
            </w:r>
            <w:hyperlink w:anchor="P1196">
              <w:r w:rsidRPr="00990A8B">
                <w:rPr>
                  <w:rFonts w:ascii="Times New Roman" w:eastAsiaTheme="minorEastAsia" w:hAnsi="Times New Roman" w:cs="Times New Roman"/>
                  <w:sz w:val="28"/>
                  <w:szCs w:val="28"/>
                  <w:lang w:eastAsia="ru-RU"/>
                </w:rPr>
                <w:t>&lt;4&gt;</w:t>
              </w:r>
            </w:hyperlink>
          </w:p>
        </w:tc>
        <w:tc>
          <w:tcPr>
            <w:tcW w:w="1560" w:type="dxa"/>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Связь с показателями целей муниципальной программы </w:t>
            </w:r>
            <w:hyperlink w:anchor="P1197">
              <w:r w:rsidRPr="00990A8B">
                <w:rPr>
                  <w:rFonts w:ascii="Times New Roman" w:eastAsiaTheme="minorEastAsia" w:hAnsi="Times New Roman" w:cs="Times New Roman"/>
                  <w:sz w:val="28"/>
                  <w:szCs w:val="28"/>
                  <w:lang w:eastAsia="ru-RU"/>
                </w:rPr>
                <w:t>&lt;5&gt;</w:t>
              </w:r>
            </w:hyperlink>
          </w:p>
        </w:tc>
      </w:tr>
      <w:tr w:rsidR="007A63CE" w:rsidRPr="00990A8B" w:rsidTr="00C063CF">
        <w:tc>
          <w:tcPr>
            <w:tcW w:w="567"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75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8"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0"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всего</w:t>
            </w:r>
          </w:p>
        </w:tc>
        <w:tc>
          <w:tcPr>
            <w:tcW w:w="2562" w:type="dxa"/>
            <w:gridSpan w:val="8"/>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в разрезе источников финансирования </w:t>
            </w:r>
            <w:hyperlink w:anchor="P1195">
              <w:r w:rsidRPr="00990A8B">
                <w:rPr>
                  <w:rFonts w:ascii="Times New Roman" w:eastAsiaTheme="minorEastAsia" w:hAnsi="Times New Roman" w:cs="Times New Roman"/>
                  <w:sz w:val="28"/>
                  <w:szCs w:val="28"/>
                  <w:lang w:eastAsia="ru-RU"/>
                </w:rPr>
                <w:t>&lt;3&gt;</w:t>
              </w:r>
            </w:hyperlink>
          </w:p>
        </w:tc>
        <w:tc>
          <w:tcPr>
            <w:tcW w:w="2624" w:type="dxa"/>
            <w:gridSpan w:val="3"/>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4"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567"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75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8"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0"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ФБ</w:t>
            </w:r>
          </w:p>
        </w:tc>
        <w:tc>
          <w:tcPr>
            <w:tcW w:w="566"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КБ</w:t>
            </w:r>
          </w:p>
        </w:tc>
        <w:tc>
          <w:tcPr>
            <w:tcW w:w="710"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МБ</w:t>
            </w:r>
          </w:p>
        </w:tc>
        <w:tc>
          <w:tcPr>
            <w:tcW w:w="710"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ВБИ</w:t>
            </w:r>
          </w:p>
        </w:tc>
        <w:tc>
          <w:tcPr>
            <w:tcW w:w="2624" w:type="dxa"/>
            <w:gridSpan w:val="3"/>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4"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567"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w:t>
            </w:r>
          </w:p>
        </w:tc>
        <w:tc>
          <w:tcPr>
            <w:tcW w:w="1757"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w:t>
            </w:r>
          </w:p>
        </w:tc>
        <w:tc>
          <w:tcPr>
            <w:tcW w:w="1138"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3</w:t>
            </w:r>
          </w:p>
        </w:tc>
        <w:tc>
          <w:tcPr>
            <w:tcW w:w="850"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4</w:t>
            </w:r>
          </w:p>
        </w:tc>
        <w:tc>
          <w:tcPr>
            <w:tcW w:w="576"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5</w:t>
            </w:r>
          </w:p>
        </w:tc>
        <w:tc>
          <w:tcPr>
            <w:tcW w:w="566"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6</w:t>
            </w:r>
          </w:p>
        </w:tc>
        <w:tc>
          <w:tcPr>
            <w:tcW w:w="710"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7</w:t>
            </w:r>
          </w:p>
        </w:tc>
        <w:tc>
          <w:tcPr>
            <w:tcW w:w="710"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8</w:t>
            </w:r>
          </w:p>
        </w:tc>
        <w:tc>
          <w:tcPr>
            <w:tcW w:w="2624" w:type="dxa"/>
            <w:gridSpan w:val="3"/>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9</w:t>
            </w:r>
          </w:p>
        </w:tc>
        <w:tc>
          <w:tcPr>
            <w:tcW w:w="992"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10</w:t>
            </w:r>
          </w:p>
        </w:tc>
        <w:tc>
          <w:tcPr>
            <w:tcW w:w="1417"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11</w:t>
            </w:r>
          </w:p>
        </w:tc>
        <w:tc>
          <w:tcPr>
            <w:tcW w:w="1134"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12</w:t>
            </w:r>
          </w:p>
        </w:tc>
        <w:tc>
          <w:tcPr>
            <w:tcW w:w="1560"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13</w:t>
            </w:r>
          </w:p>
        </w:tc>
      </w:tr>
      <w:tr w:rsidR="007A63CE" w:rsidRPr="00990A8B" w:rsidTr="00C063CF">
        <w:tc>
          <w:tcPr>
            <w:tcW w:w="14601" w:type="dxa"/>
            <w:gridSpan w:val="25"/>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Задача муниципальной программы -</w:t>
            </w:r>
          </w:p>
        </w:tc>
      </w:tr>
      <w:tr w:rsidR="007A63CE" w:rsidRPr="00990A8B" w:rsidTr="00C063CF">
        <w:tc>
          <w:tcPr>
            <w:tcW w:w="567" w:type="dxa"/>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w:t>
            </w:r>
          </w:p>
        </w:tc>
        <w:tc>
          <w:tcPr>
            <w:tcW w:w="14034" w:type="dxa"/>
            <w:gridSpan w:val="24"/>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Комплекс процессных мероприятий -</w:t>
            </w:r>
          </w:p>
        </w:tc>
      </w:tr>
      <w:tr w:rsidR="007A63CE" w:rsidRPr="00990A8B" w:rsidTr="00C063CF">
        <w:tc>
          <w:tcPr>
            <w:tcW w:w="567"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034" w:type="dxa"/>
            <w:gridSpan w:val="24"/>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Ответственный за реализацию комплекса процессных мероприятий </w:t>
            </w:r>
            <w:hyperlink w:anchor="P1198">
              <w:r w:rsidRPr="00990A8B">
                <w:rPr>
                  <w:rFonts w:ascii="Times New Roman" w:eastAsiaTheme="minorEastAsia" w:hAnsi="Times New Roman" w:cs="Times New Roman"/>
                  <w:color w:val="0000FF"/>
                  <w:sz w:val="28"/>
                  <w:szCs w:val="28"/>
                  <w:lang w:eastAsia="ru-RU"/>
                </w:rPr>
                <w:t>&lt;6&gt;</w:t>
              </w:r>
            </w:hyperlink>
            <w:r w:rsidRPr="00990A8B">
              <w:rPr>
                <w:rFonts w:ascii="Times New Roman" w:eastAsiaTheme="minorEastAsia" w:hAnsi="Times New Roman" w:cs="Times New Roman"/>
                <w:sz w:val="28"/>
                <w:szCs w:val="28"/>
                <w:lang w:eastAsia="ru-RU"/>
              </w:rPr>
              <w:t xml:space="preserve"> -</w:t>
            </w:r>
          </w:p>
        </w:tc>
      </w:tr>
      <w:tr w:rsidR="007A63CE" w:rsidRPr="00990A8B" w:rsidTr="00C063CF">
        <w:tc>
          <w:tcPr>
            <w:tcW w:w="567" w:type="dxa"/>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1.1</w:t>
            </w:r>
          </w:p>
        </w:tc>
        <w:tc>
          <w:tcPr>
            <w:tcW w:w="1757"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Мероприятие</w:t>
            </w:r>
          </w:p>
        </w:tc>
        <w:tc>
          <w:tcPr>
            <w:tcW w:w="1138"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2025 год</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624" w:type="dxa"/>
            <w:gridSpan w:val="3"/>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7"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4" w:type="dxa"/>
            <w:gridSpan w:val="2"/>
            <w:vMerge w:val="restart"/>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vMerge w:val="restart"/>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567"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75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8"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2026 год</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624" w:type="dxa"/>
            <w:gridSpan w:val="3"/>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7"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4"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567"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75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8"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2027 год</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624" w:type="dxa"/>
            <w:gridSpan w:val="3"/>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7"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4"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567"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75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8"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№-й год реализации</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624" w:type="dxa"/>
            <w:gridSpan w:val="3"/>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7"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4"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567"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tc>
        <w:tc>
          <w:tcPr>
            <w:tcW w:w="1757"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tc>
        <w:tc>
          <w:tcPr>
            <w:tcW w:w="1138"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624" w:type="dxa"/>
            <w:gridSpan w:val="3"/>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7"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4"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567" w:type="dxa"/>
            <w:vMerge w:val="restart"/>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757"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Итого</w:t>
            </w:r>
          </w:p>
        </w:tc>
        <w:tc>
          <w:tcPr>
            <w:tcW w:w="1138"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2025 год</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624" w:type="dxa"/>
            <w:gridSpan w:val="3"/>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X</w:t>
            </w:r>
          </w:p>
        </w:tc>
        <w:tc>
          <w:tcPr>
            <w:tcW w:w="992"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X</w:t>
            </w:r>
          </w:p>
        </w:tc>
        <w:tc>
          <w:tcPr>
            <w:tcW w:w="1417"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X</w:t>
            </w:r>
          </w:p>
        </w:tc>
        <w:tc>
          <w:tcPr>
            <w:tcW w:w="1134"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X</w:t>
            </w:r>
          </w:p>
        </w:tc>
        <w:tc>
          <w:tcPr>
            <w:tcW w:w="1560" w:type="dxa"/>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X</w:t>
            </w:r>
          </w:p>
        </w:tc>
      </w:tr>
      <w:tr w:rsidR="007A63CE" w:rsidRPr="00990A8B" w:rsidTr="00C063CF">
        <w:tc>
          <w:tcPr>
            <w:tcW w:w="567"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75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8"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2026 год</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624" w:type="dxa"/>
            <w:gridSpan w:val="3"/>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4"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567"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75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8"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2027 год</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624" w:type="dxa"/>
            <w:gridSpan w:val="3"/>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4"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567"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75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8"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№-й год реализации</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624" w:type="dxa"/>
            <w:gridSpan w:val="3"/>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4"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567" w:type="dxa"/>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tc>
        <w:tc>
          <w:tcPr>
            <w:tcW w:w="14034" w:type="dxa"/>
            <w:gridSpan w:val="24"/>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Комплекс процессных мероприятий -</w:t>
            </w:r>
          </w:p>
        </w:tc>
      </w:tr>
      <w:tr w:rsidR="007A63CE" w:rsidRPr="00990A8B" w:rsidTr="00C063CF">
        <w:tc>
          <w:tcPr>
            <w:tcW w:w="567"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034" w:type="dxa"/>
            <w:gridSpan w:val="24"/>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Ответственный за реализацию комплекса процессных мероприятий </w:t>
            </w:r>
            <w:hyperlink w:anchor="P1198">
              <w:r w:rsidRPr="00990A8B">
                <w:rPr>
                  <w:rFonts w:ascii="Times New Roman" w:eastAsiaTheme="minorEastAsia" w:hAnsi="Times New Roman" w:cs="Times New Roman"/>
                  <w:sz w:val="28"/>
                  <w:szCs w:val="28"/>
                  <w:lang w:eastAsia="ru-RU"/>
                </w:rPr>
                <w:t>&lt;6&gt;</w:t>
              </w:r>
            </w:hyperlink>
            <w:r w:rsidRPr="00990A8B">
              <w:rPr>
                <w:rFonts w:ascii="Times New Roman" w:eastAsiaTheme="minorEastAsia" w:hAnsi="Times New Roman" w:cs="Times New Roman"/>
                <w:sz w:val="28"/>
                <w:szCs w:val="28"/>
                <w:lang w:eastAsia="ru-RU"/>
              </w:rPr>
              <w:t xml:space="preserve"> -</w:t>
            </w:r>
          </w:p>
        </w:tc>
      </w:tr>
      <w:tr w:rsidR="007A63CE" w:rsidRPr="00990A8B" w:rsidTr="00C063CF">
        <w:tc>
          <w:tcPr>
            <w:tcW w:w="567" w:type="dxa"/>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tc>
        <w:tc>
          <w:tcPr>
            <w:tcW w:w="1757"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Мероприятие</w:t>
            </w:r>
          </w:p>
        </w:tc>
        <w:tc>
          <w:tcPr>
            <w:tcW w:w="1138"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2025 год</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624" w:type="dxa"/>
            <w:gridSpan w:val="3"/>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7"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4" w:type="dxa"/>
            <w:gridSpan w:val="2"/>
            <w:vMerge w:val="restart"/>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vMerge w:val="restart"/>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567"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75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8"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2026 год</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624" w:type="dxa"/>
            <w:gridSpan w:val="3"/>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7"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4"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567"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75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8"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2027 год</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624" w:type="dxa"/>
            <w:gridSpan w:val="3"/>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7"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4"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567"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75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8"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№-й год реализации</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624" w:type="dxa"/>
            <w:gridSpan w:val="3"/>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7"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4"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567"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tc>
        <w:tc>
          <w:tcPr>
            <w:tcW w:w="1757"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tc>
        <w:tc>
          <w:tcPr>
            <w:tcW w:w="1138"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624" w:type="dxa"/>
            <w:gridSpan w:val="3"/>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7"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4"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rPr>
          <w:trHeight w:val="907"/>
        </w:trPr>
        <w:tc>
          <w:tcPr>
            <w:tcW w:w="567" w:type="dxa"/>
            <w:vMerge w:val="restart"/>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757"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Итого</w:t>
            </w:r>
          </w:p>
        </w:tc>
        <w:tc>
          <w:tcPr>
            <w:tcW w:w="1138"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2025 год</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624" w:type="dxa"/>
            <w:gridSpan w:val="3"/>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X</w:t>
            </w:r>
          </w:p>
        </w:tc>
        <w:tc>
          <w:tcPr>
            <w:tcW w:w="992"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X</w:t>
            </w:r>
          </w:p>
        </w:tc>
        <w:tc>
          <w:tcPr>
            <w:tcW w:w="1417"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X</w:t>
            </w:r>
          </w:p>
        </w:tc>
        <w:tc>
          <w:tcPr>
            <w:tcW w:w="1134" w:type="dxa"/>
            <w:gridSpan w:val="2"/>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X</w:t>
            </w:r>
          </w:p>
        </w:tc>
        <w:tc>
          <w:tcPr>
            <w:tcW w:w="1560" w:type="dxa"/>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X</w:t>
            </w:r>
          </w:p>
        </w:tc>
      </w:tr>
      <w:tr w:rsidR="007A63CE" w:rsidRPr="00990A8B" w:rsidTr="00C063CF">
        <w:tc>
          <w:tcPr>
            <w:tcW w:w="567"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75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8"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2026 год</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624" w:type="dxa"/>
            <w:gridSpan w:val="3"/>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4"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567"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75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8"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2027 год</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624" w:type="dxa"/>
            <w:gridSpan w:val="3"/>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4"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567"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75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8"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№-й год реализации</w:t>
            </w: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624" w:type="dxa"/>
            <w:gridSpan w:val="3"/>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7"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4" w:type="dxa"/>
            <w:gridSpan w:val="2"/>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14601" w:type="dxa"/>
            <w:gridSpan w:val="25"/>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Задача муниципальной программы -</w:t>
            </w:r>
          </w:p>
        </w:tc>
      </w:tr>
      <w:tr w:rsidR="007A63CE" w:rsidRPr="00990A8B" w:rsidTr="00C063CF">
        <w:tc>
          <w:tcPr>
            <w:tcW w:w="567"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tc>
        <w:tc>
          <w:tcPr>
            <w:tcW w:w="1757" w:type="dxa"/>
            <w:gridSpan w:val="2"/>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tc>
        <w:tc>
          <w:tcPr>
            <w:tcW w:w="1138"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85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7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566"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710"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2624" w:type="dxa"/>
            <w:gridSpan w:val="3"/>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992"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7"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134" w:type="dxa"/>
            <w:gridSpan w:val="2"/>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60"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14601" w:type="dxa"/>
            <w:gridSpan w:val="25"/>
          </w:tcPr>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21" w:name="P1193"/>
            <w:bookmarkEnd w:id="21"/>
            <w:r w:rsidRPr="00990A8B">
              <w:rPr>
                <w:rFonts w:ascii="Times New Roman" w:eastAsiaTheme="minorEastAsia" w:hAnsi="Times New Roman" w:cs="Times New Roman"/>
                <w:sz w:val="28"/>
                <w:szCs w:val="28"/>
                <w:lang w:eastAsia="ru-RU"/>
              </w:rPr>
              <w:t>&lt;1&gt; Раздел указывается при наличии процессной части муниципальной программы.</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22" w:name="P1194"/>
            <w:bookmarkEnd w:id="22"/>
            <w:r w:rsidRPr="00990A8B">
              <w:rPr>
                <w:rFonts w:ascii="Times New Roman" w:eastAsiaTheme="minorEastAsia" w:hAnsi="Times New Roman" w:cs="Times New Roman"/>
                <w:sz w:val="28"/>
                <w:szCs w:val="28"/>
                <w:lang w:eastAsia="ru-RU"/>
              </w:rPr>
              <w:t>&lt;2&gt; Мероприятия первого этапа реализации муниципальной программы (при его наличии) не указываются.</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23" w:name="P1195"/>
            <w:bookmarkEnd w:id="23"/>
            <w:r w:rsidRPr="00990A8B">
              <w:rPr>
                <w:rFonts w:ascii="Times New Roman" w:eastAsiaTheme="minorEastAsia" w:hAnsi="Times New Roman" w:cs="Times New Roman"/>
                <w:sz w:val="28"/>
                <w:szCs w:val="28"/>
                <w:lang w:eastAsia="ru-RU"/>
              </w:rPr>
              <w:t xml:space="preserve">&lt;3&gt; Указываются объемы финансового обеспечения реализации мероприятия по годам реализации в разрезе следующих источников финансирования: ФБ - за счет средств федерального бюджета, КБ - за счет средств бюджета Краснодарского края, МБ - за счет средств местных бюджетов муниципальных образований, ВБИ - за счет средств внебюджетных источников. </w:t>
            </w:r>
            <w:bookmarkStart w:id="24" w:name="P1196"/>
            <w:bookmarkEnd w:id="24"/>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&lt;4&gt; Указывается наименование структурного подразделения администрации МО Славянский район, ответственного за достижение результата. В случае участия в реализации мероприятия муниципальной программы муниципального учреждения МО Славянский район, наделенного в установленном порядке соответствующими полномочиями, в графе дополнительно указывается соответственно наименование муниципального учреждения МО Славянский район с маркировкой «участник».</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25" w:name="P1197"/>
            <w:bookmarkEnd w:id="25"/>
            <w:r w:rsidRPr="00990A8B">
              <w:rPr>
                <w:rFonts w:ascii="Times New Roman" w:eastAsiaTheme="minorEastAsia" w:hAnsi="Times New Roman" w:cs="Times New Roman"/>
                <w:sz w:val="28"/>
                <w:szCs w:val="28"/>
                <w:lang w:eastAsia="ru-RU"/>
              </w:rPr>
              <w:t xml:space="preserve">&lt;5&gt; Указывается пункт показателя цели муниципальной программы из </w:t>
            </w:r>
            <w:hyperlink w:anchor="P631">
              <w:r w:rsidRPr="00990A8B">
                <w:rPr>
                  <w:rFonts w:ascii="Times New Roman" w:eastAsiaTheme="minorEastAsia" w:hAnsi="Times New Roman" w:cs="Times New Roman"/>
                  <w:sz w:val="28"/>
                  <w:szCs w:val="28"/>
                  <w:lang w:eastAsia="ru-RU"/>
                </w:rPr>
                <w:t>раздела 2</w:t>
              </w:r>
            </w:hyperlink>
            <w:r w:rsidRPr="00990A8B">
              <w:rPr>
                <w:rFonts w:ascii="Times New Roman" w:eastAsiaTheme="minorEastAsia" w:hAnsi="Times New Roman" w:cs="Times New Roman"/>
                <w:sz w:val="28"/>
                <w:szCs w:val="28"/>
                <w:lang w:eastAsia="ru-RU"/>
              </w:rPr>
              <w:t xml:space="preserve"> "Целевые показатели муниципальной программы", на достижение которого направлено мероприятие.</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26" w:name="P1198"/>
            <w:bookmarkEnd w:id="26"/>
            <w:r w:rsidRPr="00990A8B">
              <w:rPr>
                <w:rFonts w:ascii="Times New Roman" w:eastAsiaTheme="minorEastAsia" w:hAnsi="Times New Roman" w:cs="Times New Roman"/>
                <w:sz w:val="28"/>
                <w:szCs w:val="28"/>
                <w:lang w:eastAsia="ru-RU"/>
              </w:rPr>
              <w:t>&lt;6&gt; Указывается наименование структурного подразделения администрации МО Славянский район, ответственного за реализацию комплекса процессных мероприятий.</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27" w:name="P1199"/>
            <w:bookmarkEnd w:id="27"/>
            <w:r w:rsidRPr="00990A8B">
              <w:rPr>
                <w:rFonts w:ascii="Times New Roman" w:eastAsiaTheme="minorEastAsia" w:hAnsi="Times New Roman" w:cs="Times New Roman"/>
                <w:sz w:val="28"/>
                <w:szCs w:val="28"/>
                <w:lang w:eastAsia="ru-RU"/>
              </w:rPr>
              <w:t xml:space="preserve">&lt;7&gt; В случае если мероприятие предусматривает предоставление субсидий в соответствии с </w:t>
            </w:r>
            <w:hyperlink r:id="rId15">
              <w:r w:rsidRPr="00990A8B">
                <w:rPr>
                  <w:rFonts w:ascii="Times New Roman" w:eastAsiaTheme="minorEastAsia" w:hAnsi="Times New Roman" w:cs="Times New Roman"/>
                  <w:sz w:val="28"/>
                  <w:szCs w:val="28"/>
                  <w:lang w:eastAsia="ru-RU"/>
                </w:rPr>
                <w:t>пунктами 1</w:t>
              </w:r>
            </w:hyperlink>
            <w:r w:rsidRPr="00990A8B">
              <w:rPr>
                <w:rFonts w:ascii="Times New Roman" w:eastAsiaTheme="minorEastAsia" w:hAnsi="Times New Roman" w:cs="Times New Roman"/>
                <w:sz w:val="28"/>
                <w:szCs w:val="28"/>
                <w:lang w:eastAsia="ru-RU"/>
              </w:rPr>
              <w:t xml:space="preserve">, </w:t>
            </w:r>
            <w:hyperlink r:id="rId16">
              <w:r w:rsidRPr="00990A8B">
                <w:rPr>
                  <w:rFonts w:ascii="Times New Roman" w:eastAsiaTheme="minorEastAsia" w:hAnsi="Times New Roman" w:cs="Times New Roman"/>
                  <w:sz w:val="28"/>
                  <w:szCs w:val="28"/>
                  <w:lang w:eastAsia="ru-RU"/>
                </w:rPr>
                <w:t>7 статьи 78</w:t>
              </w:r>
            </w:hyperlink>
            <w:r w:rsidRPr="00990A8B">
              <w:rPr>
                <w:rFonts w:ascii="Times New Roman" w:eastAsiaTheme="minorEastAsia" w:hAnsi="Times New Roman" w:cs="Times New Roman"/>
                <w:sz w:val="28"/>
                <w:szCs w:val="28"/>
                <w:lang w:eastAsia="ru-RU"/>
              </w:rPr>
              <w:t xml:space="preserve">, </w:t>
            </w:r>
            <w:hyperlink r:id="rId17">
              <w:r w:rsidRPr="00990A8B">
                <w:rPr>
                  <w:rFonts w:ascii="Times New Roman" w:eastAsiaTheme="minorEastAsia" w:hAnsi="Times New Roman" w:cs="Times New Roman"/>
                  <w:sz w:val="28"/>
                  <w:szCs w:val="28"/>
                  <w:lang w:eastAsia="ru-RU"/>
                </w:rPr>
                <w:t>абзацем вторым пункта 1</w:t>
              </w:r>
            </w:hyperlink>
            <w:r w:rsidRPr="00990A8B">
              <w:rPr>
                <w:rFonts w:ascii="Times New Roman" w:eastAsiaTheme="minorEastAsia" w:hAnsi="Times New Roman" w:cs="Times New Roman"/>
                <w:sz w:val="28"/>
                <w:szCs w:val="28"/>
                <w:lang w:eastAsia="ru-RU"/>
              </w:rPr>
              <w:t xml:space="preserve">, </w:t>
            </w:r>
            <w:hyperlink r:id="rId18">
              <w:r w:rsidRPr="00990A8B">
                <w:rPr>
                  <w:rFonts w:ascii="Times New Roman" w:eastAsiaTheme="minorEastAsia" w:hAnsi="Times New Roman" w:cs="Times New Roman"/>
                  <w:sz w:val="28"/>
                  <w:szCs w:val="28"/>
                  <w:lang w:eastAsia="ru-RU"/>
                </w:rPr>
                <w:t>абзацем вторым пункта 2</w:t>
              </w:r>
            </w:hyperlink>
            <w:r w:rsidRPr="00990A8B">
              <w:rPr>
                <w:rFonts w:ascii="Times New Roman" w:eastAsiaTheme="minorEastAsia" w:hAnsi="Times New Roman" w:cs="Times New Roman"/>
                <w:sz w:val="28"/>
                <w:szCs w:val="28"/>
                <w:lang w:eastAsia="ru-RU"/>
              </w:rPr>
              <w:t xml:space="preserve">, </w:t>
            </w:r>
            <w:hyperlink r:id="rId19">
              <w:r w:rsidRPr="00990A8B">
                <w:rPr>
                  <w:rFonts w:ascii="Times New Roman" w:eastAsiaTheme="minorEastAsia" w:hAnsi="Times New Roman" w:cs="Times New Roman"/>
                  <w:sz w:val="28"/>
                  <w:szCs w:val="28"/>
                  <w:lang w:eastAsia="ru-RU"/>
                </w:rPr>
                <w:t>пунктом 4 статьи 78(1)</w:t>
              </w:r>
            </w:hyperlink>
            <w:r w:rsidRPr="00990A8B">
              <w:rPr>
                <w:rFonts w:ascii="Times New Roman" w:eastAsiaTheme="minorEastAsia" w:hAnsi="Times New Roman" w:cs="Times New Roman"/>
                <w:sz w:val="28"/>
                <w:szCs w:val="28"/>
                <w:lang w:eastAsia="ru-RU"/>
              </w:rPr>
              <w:t xml:space="preserve"> Бюджетного кодекса Российской Федерации, в графе дополнительно указывается в скобках тип результата предоставления субсидии, определенный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w:t>
            </w:r>
          </w:p>
        </w:tc>
      </w:tr>
    </w:tbl>
    <w:p w:rsidR="007A63CE" w:rsidRPr="00990A8B" w:rsidRDefault="007A63CE" w:rsidP="007A63CE">
      <w:pPr>
        <w:widowControl w:val="0"/>
        <w:autoSpaceDE w:val="0"/>
        <w:autoSpaceDN w:val="0"/>
        <w:spacing w:after="0" w:line="240" w:lineRule="auto"/>
        <w:jc w:val="both"/>
        <w:rPr>
          <w:rFonts w:ascii="Times New Roman" w:eastAsiaTheme="minorEastAsia" w:hAnsi="Times New Roman" w:cs="Times New Roman"/>
          <w:sz w:val="28"/>
          <w:szCs w:val="28"/>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230"/>
      </w:tblGrid>
      <w:tr w:rsidR="007A63CE" w:rsidRPr="00990A8B" w:rsidTr="00C063CF">
        <w:tc>
          <w:tcPr>
            <w:tcW w:w="13230" w:type="dxa"/>
            <w:tcBorders>
              <w:top w:val="nil"/>
              <w:left w:val="nil"/>
              <w:bottom w:val="nil"/>
              <w:right w:val="nil"/>
            </w:tcBorders>
          </w:tcPr>
          <w:p w:rsidR="007A63CE" w:rsidRPr="00990A8B" w:rsidRDefault="007A63CE" w:rsidP="00C063CF">
            <w:pPr>
              <w:widowControl w:val="0"/>
              <w:autoSpaceDE w:val="0"/>
              <w:autoSpaceDN w:val="0"/>
              <w:spacing w:after="0" w:line="240" w:lineRule="auto"/>
              <w:jc w:val="center"/>
              <w:outlineLvl w:val="2"/>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4. Финансовое обеспечение реализации муниципальной программы</w:t>
            </w:r>
          </w:p>
        </w:tc>
      </w:tr>
      <w:tr w:rsidR="007A63CE" w:rsidRPr="00990A8B" w:rsidTr="00C063CF">
        <w:tc>
          <w:tcPr>
            <w:tcW w:w="13230" w:type="dxa"/>
            <w:tcBorders>
              <w:top w:val="nil"/>
              <w:left w:val="nil"/>
              <w:bottom w:val="nil"/>
              <w:right w:val="nil"/>
            </w:tcBorders>
          </w:tcPr>
          <w:p w:rsidR="007A63CE" w:rsidRPr="00990A8B" w:rsidRDefault="007A63CE" w:rsidP="00C063CF">
            <w:pPr>
              <w:widowControl w:val="0"/>
              <w:autoSpaceDE w:val="0"/>
              <w:autoSpaceDN w:val="0"/>
              <w:spacing w:after="0" w:line="240" w:lineRule="auto"/>
              <w:jc w:val="center"/>
              <w:outlineLvl w:val="3"/>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4.1. Финансовое обеспечение первого этапа реализации муниципальной программы </w:t>
            </w:r>
            <w:hyperlink w:anchor="P1219">
              <w:r w:rsidRPr="00990A8B">
                <w:rPr>
                  <w:rFonts w:ascii="Times New Roman" w:eastAsiaTheme="minorEastAsia" w:hAnsi="Times New Roman" w:cs="Times New Roman"/>
                  <w:sz w:val="28"/>
                  <w:szCs w:val="28"/>
                  <w:lang w:eastAsia="ru-RU"/>
                </w:rPr>
                <w:t>&lt;1&gt;</w:t>
              </w:r>
            </w:hyperlink>
          </w:p>
        </w:tc>
      </w:tr>
    </w:tbl>
    <w:p w:rsidR="007A63CE" w:rsidRPr="00990A8B" w:rsidRDefault="007A63CE" w:rsidP="007A63CE">
      <w:pPr>
        <w:widowControl w:val="0"/>
        <w:autoSpaceDE w:val="0"/>
        <w:autoSpaceDN w:val="0"/>
        <w:spacing w:after="0" w:line="240" w:lineRule="auto"/>
        <w:jc w:val="both"/>
        <w:rPr>
          <w:rFonts w:ascii="Times New Roman" w:eastAsiaTheme="minorEastAsia" w:hAnsi="Times New Roman" w:cs="Times New Roman"/>
          <w:sz w:val="28"/>
          <w:szCs w:val="28"/>
          <w:lang w:eastAsia="ru-RU"/>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33"/>
        <w:gridCol w:w="6663"/>
      </w:tblGrid>
      <w:tr w:rsidR="007A63CE" w:rsidRPr="00990A8B" w:rsidTr="00C063CF">
        <w:tc>
          <w:tcPr>
            <w:tcW w:w="7933"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Наименование источника финансового обеспечения </w:t>
            </w:r>
            <w:hyperlink w:anchor="P1220">
              <w:r w:rsidRPr="00990A8B">
                <w:rPr>
                  <w:rFonts w:ascii="Times New Roman" w:eastAsiaTheme="minorEastAsia" w:hAnsi="Times New Roman" w:cs="Times New Roman"/>
                  <w:sz w:val="28"/>
                  <w:szCs w:val="28"/>
                  <w:lang w:eastAsia="ru-RU"/>
                </w:rPr>
                <w:t>&lt;2&gt;</w:t>
              </w:r>
            </w:hyperlink>
          </w:p>
        </w:tc>
        <w:tc>
          <w:tcPr>
            <w:tcW w:w="6663"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Объем финансового обеспечения, тыс. рублей</w:t>
            </w:r>
          </w:p>
        </w:tc>
      </w:tr>
      <w:tr w:rsidR="007A63CE" w:rsidRPr="00990A8B" w:rsidTr="00C063CF">
        <w:tc>
          <w:tcPr>
            <w:tcW w:w="7933"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w:t>
            </w:r>
          </w:p>
        </w:tc>
        <w:tc>
          <w:tcPr>
            <w:tcW w:w="6663"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w:t>
            </w:r>
          </w:p>
        </w:tc>
      </w:tr>
      <w:tr w:rsidR="007A63CE" w:rsidRPr="00990A8B" w:rsidTr="00C063CF">
        <w:tc>
          <w:tcPr>
            <w:tcW w:w="7933"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Всего, в том числе:</w:t>
            </w:r>
          </w:p>
        </w:tc>
        <w:tc>
          <w:tcPr>
            <w:tcW w:w="6663"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7933"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федеральный бюджет</w:t>
            </w:r>
          </w:p>
        </w:tc>
        <w:tc>
          <w:tcPr>
            <w:tcW w:w="6663"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7933"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бюджет Краснодарского края </w:t>
            </w:r>
          </w:p>
        </w:tc>
        <w:tc>
          <w:tcPr>
            <w:tcW w:w="6663"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7933"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местный бюджет</w:t>
            </w:r>
          </w:p>
        </w:tc>
        <w:tc>
          <w:tcPr>
            <w:tcW w:w="6663"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7933"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внебюджетные источники</w:t>
            </w:r>
          </w:p>
        </w:tc>
        <w:tc>
          <w:tcPr>
            <w:tcW w:w="6663"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14596" w:type="dxa"/>
            <w:gridSpan w:val="2"/>
          </w:tcPr>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28" w:name="P1219"/>
            <w:bookmarkEnd w:id="28"/>
            <w:r w:rsidRPr="00990A8B">
              <w:rPr>
                <w:rFonts w:ascii="Times New Roman" w:eastAsiaTheme="minorEastAsia" w:hAnsi="Times New Roman" w:cs="Times New Roman"/>
                <w:sz w:val="28"/>
                <w:szCs w:val="28"/>
                <w:lang w:eastAsia="ru-RU"/>
              </w:rPr>
              <w:t>&lt;1&gt; Раздел указывается при наличии первого этапа реализации муниципальной программы.</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29" w:name="P1220"/>
            <w:bookmarkEnd w:id="29"/>
            <w:r w:rsidRPr="00990A8B">
              <w:rPr>
                <w:rFonts w:ascii="Times New Roman" w:eastAsiaTheme="minorEastAsia" w:hAnsi="Times New Roman" w:cs="Times New Roman"/>
                <w:sz w:val="28"/>
                <w:szCs w:val="28"/>
                <w:lang w:eastAsia="ru-RU"/>
              </w:rPr>
              <w:t>&lt;2&gt; Указываются объемы финансового обеспечения первого этапа муниципальной программы в разрезе следующих источников финансирования: федеральный бюджет - за счет средств федерального бюджета, краевой бюджет - за счет средств бюджета Краснодарского края, местный бюджет - за счет средств местных бюджетов муниципальных образований, внебюджетные источники - за счет средств внебюджетных источников.</w:t>
            </w:r>
          </w:p>
        </w:tc>
      </w:tr>
    </w:tbl>
    <w:p w:rsidR="007A63CE" w:rsidRPr="00990A8B" w:rsidRDefault="007A63CE" w:rsidP="007A63CE">
      <w:pPr>
        <w:widowControl w:val="0"/>
        <w:autoSpaceDE w:val="0"/>
        <w:autoSpaceDN w:val="0"/>
        <w:spacing w:after="0" w:line="240" w:lineRule="auto"/>
        <w:jc w:val="both"/>
        <w:rPr>
          <w:rFonts w:ascii="Times New Roman" w:eastAsiaTheme="minorEastAsia" w:hAnsi="Times New Roman" w:cs="Times New Roman"/>
          <w:sz w:val="28"/>
          <w:szCs w:val="28"/>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230"/>
      </w:tblGrid>
      <w:tr w:rsidR="007A63CE" w:rsidRPr="00990A8B" w:rsidTr="00C063CF">
        <w:tc>
          <w:tcPr>
            <w:tcW w:w="13230" w:type="dxa"/>
            <w:tcBorders>
              <w:top w:val="nil"/>
              <w:left w:val="nil"/>
              <w:bottom w:val="nil"/>
              <w:right w:val="nil"/>
            </w:tcBorders>
          </w:tcPr>
          <w:p w:rsidR="007A63CE" w:rsidRPr="00990A8B" w:rsidRDefault="007A63CE" w:rsidP="00C063CF">
            <w:pPr>
              <w:widowControl w:val="0"/>
              <w:autoSpaceDE w:val="0"/>
              <w:autoSpaceDN w:val="0"/>
              <w:spacing w:after="0" w:line="240" w:lineRule="auto"/>
              <w:jc w:val="center"/>
              <w:outlineLvl w:val="3"/>
              <w:rPr>
                <w:rFonts w:ascii="Times New Roman" w:eastAsiaTheme="minorEastAsia" w:hAnsi="Times New Roman" w:cs="Times New Roman"/>
                <w:sz w:val="28"/>
                <w:szCs w:val="28"/>
                <w:lang w:eastAsia="ru-RU"/>
              </w:rPr>
            </w:pPr>
            <w:bookmarkStart w:id="30" w:name="P1222"/>
            <w:bookmarkEnd w:id="30"/>
            <w:r w:rsidRPr="00990A8B">
              <w:rPr>
                <w:rFonts w:ascii="Times New Roman" w:eastAsiaTheme="minorEastAsia" w:hAnsi="Times New Roman" w:cs="Times New Roman"/>
                <w:sz w:val="28"/>
                <w:szCs w:val="28"/>
                <w:lang w:eastAsia="ru-RU"/>
              </w:rPr>
              <w:t xml:space="preserve">4.2. Финансовое обеспечение второго этапа реализации муниципальной программы </w:t>
            </w:r>
            <w:hyperlink w:anchor="P1334">
              <w:r w:rsidRPr="00990A8B">
                <w:rPr>
                  <w:rFonts w:ascii="Times New Roman" w:eastAsiaTheme="minorEastAsia" w:hAnsi="Times New Roman" w:cs="Times New Roman"/>
                  <w:color w:val="0000FF"/>
                  <w:sz w:val="28"/>
                  <w:szCs w:val="28"/>
                  <w:lang w:eastAsia="ru-RU"/>
                </w:rPr>
                <w:t>&lt;1&gt;</w:t>
              </w:r>
            </w:hyperlink>
          </w:p>
        </w:tc>
      </w:tr>
    </w:tbl>
    <w:p w:rsidR="007A63CE" w:rsidRPr="00990A8B" w:rsidRDefault="007A63CE" w:rsidP="007A63CE">
      <w:pPr>
        <w:widowControl w:val="0"/>
        <w:autoSpaceDE w:val="0"/>
        <w:autoSpaceDN w:val="0"/>
        <w:spacing w:after="0" w:line="240" w:lineRule="auto"/>
        <w:jc w:val="both"/>
        <w:rPr>
          <w:rFonts w:ascii="Times New Roman" w:eastAsiaTheme="minorEastAsia" w:hAnsi="Times New Roman" w:cs="Times New Roman"/>
          <w:sz w:val="28"/>
          <w:szCs w:val="28"/>
          <w:lang w:eastAsia="ru-RU"/>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16"/>
        <w:gridCol w:w="1559"/>
        <w:gridCol w:w="1418"/>
        <w:gridCol w:w="1559"/>
        <w:gridCol w:w="1559"/>
        <w:gridCol w:w="1985"/>
      </w:tblGrid>
      <w:tr w:rsidR="007A63CE" w:rsidRPr="00990A8B" w:rsidTr="00C063CF">
        <w:tc>
          <w:tcPr>
            <w:tcW w:w="6516" w:type="dxa"/>
            <w:vMerge w:val="restart"/>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 xml:space="preserve">Наименование источника финансового обеспечения </w:t>
            </w:r>
          </w:p>
        </w:tc>
        <w:tc>
          <w:tcPr>
            <w:tcW w:w="8080" w:type="dxa"/>
            <w:gridSpan w:val="5"/>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Объем финансового обеспечения по годам реализации, тыс. рублей</w:t>
            </w:r>
          </w:p>
        </w:tc>
      </w:tr>
      <w:tr w:rsidR="007A63CE" w:rsidRPr="00990A8B" w:rsidTr="00C063CF">
        <w:tc>
          <w:tcPr>
            <w:tcW w:w="6516" w:type="dxa"/>
            <w:vMerge/>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2025 год</w:t>
            </w:r>
          </w:p>
        </w:tc>
        <w:tc>
          <w:tcPr>
            <w:tcW w:w="1418"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2026 год</w:t>
            </w:r>
          </w:p>
        </w:tc>
        <w:tc>
          <w:tcPr>
            <w:tcW w:w="1559"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2027 год</w:t>
            </w:r>
          </w:p>
        </w:tc>
        <w:tc>
          <w:tcPr>
            <w:tcW w:w="1559"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№-й год реализации</w:t>
            </w:r>
          </w:p>
        </w:tc>
        <w:tc>
          <w:tcPr>
            <w:tcW w:w="1985"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всего</w:t>
            </w:r>
          </w:p>
        </w:tc>
      </w:tr>
      <w:tr w:rsidR="007A63CE" w:rsidRPr="00990A8B" w:rsidTr="00C063CF">
        <w:tc>
          <w:tcPr>
            <w:tcW w:w="6516"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1</w:t>
            </w:r>
          </w:p>
        </w:tc>
        <w:tc>
          <w:tcPr>
            <w:tcW w:w="1559"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2</w:t>
            </w:r>
          </w:p>
        </w:tc>
        <w:tc>
          <w:tcPr>
            <w:tcW w:w="1418"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3</w:t>
            </w:r>
          </w:p>
        </w:tc>
        <w:tc>
          <w:tcPr>
            <w:tcW w:w="1559"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4</w:t>
            </w:r>
          </w:p>
        </w:tc>
        <w:tc>
          <w:tcPr>
            <w:tcW w:w="1559"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5</w:t>
            </w:r>
          </w:p>
        </w:tc>
        <w:tc>
          <w:tcPr>
            <w:tcW w:w="1985" w:type="dxa"/>
          </w:tcPr>
          <w:p w:rsidR="007A63CE" w:rsidRPr="00990A8B" w:rsidRDefault="007A63CE" w:rsidP="00C063CF">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6</w:t>
            </w:r>
          </w:p>
        </w:tc>
      </w:tr>
      <w:tr w:rsidR="007A63CE" w:rsidRPr="00990A8B" w:rsidTr="00C063CF">
        <w:tc>
          <w:tcPr>
            <w:tcW w:w="651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b/>
                <w:sz w:val="28"/>
                <w:szCs w:val="28"/>
                <w:lang w:eastAsia="ru-RU"/>
              </w:rPr>
            </w:pPr>
            <w:r w:rsidRPr="00990A8B">
              <w:rPr>
                <w:rFonts w:ascii="Times New Roman" w:eastAsiaTheme="minorEastAsia" w:hAnsi="Times New Roman" w:cs="Times New Roman"/>
                <w:b/>
                <w:sz w:val="28"/>
                <w:szCs w:val="28"/>
                <w:lang w:eastAsia="ru-RU"/>
              </w:rPr>
              <w:t>Всего, в том числе:</w:t>
            </w: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985"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651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b/>
                <w:sz w:val="28"/>
                <w:szCs w:val="28"/>
                <w:lang w:eastAsia="ru-RU"/>
              </w:rPr>
            </w:pPr>
            <w:r w:rsidRPr="00990A8B">
              <w:rPr>
                <w:rFonts w:ascii="Times New Roman" w:eastAsiaTheme="minorEastAsia" w:hAnsi="Times New Roman" w:cs="Times New Roman"/>
                <w:b/>
                <w:sz w:val="28"/>
                <w:szCs w:val="28"/>
                <w:lang w:eastAsia="ru-RU"/>
              </w:rPr>
              <w:t>федеральный бюджет</w:t>
            </w: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985"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651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b/>
                <w:sz w:val="28"/>
                <w:szCs w:val="28"/>
                <w:lang w:eastAsia="ru-RU"/>
              </w:rPr>
            </w:pPr>
            <w:r w:rsidRPr="00990A8B">
              <w:rPr>
                <w:rFonts w:ascii="Times New Roman" w:eastAsiaTheme="minorEastAsia" w:hAnsi="Times New Roman" w:cs="Times New Roman"/>
                <w:b/>
                <w:sz w:val="28"/>
                <w:szCs w:val="28"/>
                <w:lang w:eastAsia="ru-RU"/>
              </w:rPr>
              <w:t>бюджет Краснодарского края</w:t>
            </w: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985"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651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b/>
                <w:sz w:val="28"/>
                <w:szCs w:val="28"/>
                <w:lang w:eastAsia="ru-RU"/>
              </w:rPr>
            </w:pPr>
            <w:r w:rsidRPr="00990A8B">
              <w:rPr>
                <w:rFonts w:ascii="Times New Roman" w:eastAsiaTheme="minorEastAsia" w:hAnsi="Times New Roman" w:cs="Times New Roman"/>
                <w:b/>
                <w:sz w:val="28"/>
                <w:szCs w:val="28"/>
                <w:lang w:eastAsia="ru-RU"/>
              </w:rPr>
              <w:t>местный бюджет</w:t>
            </w: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985"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651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b/>
                <w:sz w:val="28"/>
                <w:szCs w:val="28"/>
                <w:lang w:eastAsia="ru-RU"/>
              </w:rPr>
            </w:pPr>
            <w:r w:rsidRPr="00990A8B">
              <w:rPr>
                <w:rFonts w:ascii="Times New Roman" w:eastAsiaTheme="minorEastAsia" w:hAnsi="Times New Roman" w:cs="Times New Roman"/>
                <w:b/>
                <w:sz w:val="28"/>
                <w:szCs w:val="28"/>
                <w:lang w:eastAsia="ru-RU"/>
              </w:rPr>
              <w:t>внебюджетные источники</w:t>
            </w: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985"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651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Объем налоговых расходов</w:t>
            </w:r>
          </w:p>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roofErr w:type="spellStart"/>
            <w:r w:rsidRPr="00990A8B">
              <w:rPr>
                <w:rFonts w:ascii="Times New Roman" w:eastAsiaTheme="minorEastAsia" w:hAnsi="Times New Roman" w:cs="Times New Roman"/>
                <w:sz w:val="28"/>
                <w:szCs w:val="28"/>
                <w:lang w:eastAsia="ru-RU"/>
              </w:rPr>
              <w:t>справочно</w:t>
            </w:r>
            <w:proofErr w:type="spellEnd"/>
            <w:r w:rsidRPr="00990A8B">
              <w:rPr>
                <w:rFonts w:ascii="Times New Roman" w:eastAsiaTheme="minorEastAsia" w:hAnsi="Times New Roman" w:cs="Times New Roman"/>
                <w:sz w:val="28"/>
                <w:szCs w:val="28"/>
                <w:lang w:eastAsia="ru-RU"/>
              </w:rPr>
              <w:t>, при наличии)</w:t>
            </w: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985"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651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u w:val="single"/>
                <w:lang w:eastAsia="ru-RU"/>
              </w:rPr>
            </w:pPr>
            <w:r w:rsidRPr="00990A8B">
              <w:rPr>
                <w:rFonts w:ascii="Times New Roman" w:eastAsiaTheme="minorEastAsia" w:hAnsi="Times New Roman" w:cs="Times New Roman"/>
                <w:sz w:val="28"/>
                <w:szCs w:val="28"/>
                <w:u w:val="single"/>
                <w:lang w:eastAsia="ru-RU"/>
              </w:rPr>
              <w:t>Проектная часть (всего), в том числе:</w:t>
            </w: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985"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651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федеральный бюджет</w:t>
            </w: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985"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651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бюджет Краснодарского края</w:t>
            </w: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985"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651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местный бюджет</w:t>
            </w: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985"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651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внебюджетные источники</w:t>
            </w: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985"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651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u w:val="single"/>
                <w:lang w:eastAsia="ru-RU"/>
              </w:rPr>
            </w:pPr>
            <w:r w:rsidRPr="00990A8B">
              <w:rPr>
                <w:rFonts w:ascii="Times New Roman" w:eastAsiaTheme="minorEastAsia" w:hAnsi="Times New Roman" w:cs="Times New Roman"/>
                <w:sz w:val="28"/>
                <w:szCs w:val="28"/>
                <w:u w:val="single"/>
                <w:lang w:eastAsia="ru-RU"/>
              </w:rPr>
              <w:t>Процессная часть (всего), в том числе:</w:t>
            </w: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985"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651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федеральный бюджет</w:t>
            </w: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985"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651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бюджет Краснодарского края</w:t>
            </w: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985"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651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местный бюджеты</w:t>
            </w: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985"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6516"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внебюджетные источники</w:t>
            </w: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418"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559"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c>
          <w:tcPr>
            <w:tcW w:w="1985" w:type="dxa"/>
          </w:tcPr>
          <w:p w:rsidR="007A63CE" w:rsidRPr="00990A8B" w:rsidRDefault="007A63CE" w:rsidP="00C063CF">
            <w:pPr>
              <w:widowControl w:val="0"/>
              <w:autoSpaceDE w:val="0"/>
              <w:autoSpaceDN w:val="0"/>
              <w:spacing w:after="0" w:line="240" w:lineRule="auto"/>
              <w:rPr>
                <w:rFonts w:ascii="Times New Roman" w:eastAsiaTheme="minorEastAsia" w:hAnsi="Times New Roman" w:cs="Times New Roman"/>
                <w:sz w:val="28"/>
                <w:szCs w:val="28"/>
                <w:lang w:eastAsia="ru-RU"/>
              </w:rPr>
            </w:pPr>
          </w:p>
        </w:tc>
      </w:tr>
      <w:tr w:rsidR="007A63CE" w:rsidRPr="00990A8B" w:rsidTr="00C063CF">
        <w:tc>
          <w:tcPr>
            <w:tcW w:w="14596" w:type="dxa"/>
            <w:gridSpan w:val="6"/>
          </w:tcPr>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sz w:val="28"/>
                <w:szCs w:val="28"/>
                <w:lang w:eastAsia="ru-RU"/>
              </w:rPr>
              <w:t>--------------------------------</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31" w:name="P1334"/>
            <w:bookmarkEnd w:id="31"/>
            <w:r w:rsidRPr="00990A8B">
              <w:rPr>
                <w:rFonts w:ascii="Times New Roman" w:eastAsiaTheme="minorEastAsia" w:hAnsi="Times New Roman" w:cs="Times New Roman"/>
                <w:sz w:val="28"/>
                <w:szCs w:val="28"/>
                <w:lang w:eastAsia="ru-RU"/>
              </w:rPr>
              <w:t>&lt;1&gt; В случае отсутствия первого этапа реализации муниципальной программы наименование раздела не указывается.</w:t>
            </w:r>
          </w:p>
          <w:p w:rsidR="007A63CE" w:rsidRPr="00990A8B" w:rsidRDefault="007A63CE" w:rsidP="00C063CF">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32" w:name="P1335"/>
            <w:bookmarkEnd w:id="32"/>
          </w:p>
        </w:tc>
      </w:tr>
    </w:tbl>
    <w:p w:rsidR="007A63CE" w:rsidRPr="00990A8B" w:rsidRDefault="007A63CE" w:rsidP="007A63CE">
      <w:pPr>
        <w:spacing w:after="0" w:line="240" w:lineRule="auto"/>
        <w:ind w:right="14"/>
        <w:jc w:val="both"/>
        <w:rPr>
          <w:rFonts w:ascii="Times New Roman" w:eastAsia="Times New Roman" w:hAnsi="Times New Roman" w:cs="Times New Roman"/>
          <w:color w:val="000000"/>
          <w:sz w:val="28"/>
          <w:szCs w:val="28"/>
        </w:rPr>
      </w:pPr>
    </w:p>
    <w:p w:rsidR="007A63CE" w:rsidRPr="00990A8B" w:rsidRDefault="007A63CE" w:rsidP="007A63CE">
      <w:pPr>
        <w:spacing w:after="0" w:line="240" w:lineRule="auto"/>
        <w:ind w:right="14"/>
        <w:jc w:val="both"/>
        <w:rPr>
          <w:rFonts w:ascii="Times New Roman" w:eastAsia="Times New Roman" w:hAnsi="Times New Roman" w:cs="Times New Roman"/>
          <w:color w:val="000000"/>
          <w:sz w:val="28"/>
          <w:szCs w:val="28"/>
        </w:rPr>
      </w:pPr>
    </w:p>
    <w:p w:rsidR="007A63CE" w:rsidRPr="00990A8B" w:rsidRDefault="007A63CE" w:rsidP="007A63CE">
      <w:pPr>
        <w:spacing w:after="0" w:line="240" w:lineRule="auto"/>
        <w:ind w:right="14"/>
        <w:jc w:val="both"/>
        <w:rPr>
          <w:rFonts w:ascii="Times New Roman" w:eastAsia="Times New Roman" w:hAnsi="Times New Roman" w:cs="Times New Roman"/>
          <w:color w:val="000000"/>
          <w:sz w:val="28"/>
          <w:szCs w:val="28"/>
        </w:rPr>
      </w:pPr>
    </w:p>
    <w:p w:rsidR="007A63CE" w:rsidRPr="00990A8B" w:rsidRDefault="007A63CE" w:rsidP="007A63CE">
      <w:pPr>
        <w:spacing w:after="0" w:line="240" w:lineRule="auto"/>
        <w:ind w:right="14"/>
        <w:jc w:val="both"/>
        <w:rPr>
          <w:rFonts w:ascii="Times New Roman" w:eastAsia="Times New Roman" w:hAnsi="Times New Roman" w:cs="Times New Roman"/>
          <w:color w:val="000000"/>
          <w:sz w:val="28"/>
          <w:szCs w:val="28"/>
        </w:rPr>
      </w:pPr>
      <w:r w:rsidRPr="00990A8B">
        <w:rPr>
          <w:rFonts w:ascii="Times New Roman" w:eastAsia="Times New Roman" w:hAnsi="Times New Roman" w:cs="Times New Roman"/>
          <w:color w:val="000000"/>
          <w:sz w:val="28"/>
          <w:szCs w:val="28"/>
        </w:rPr>
        <w:t>Начальник управления</w:t>
      </w:r>
    </w:p>
    <w:p w:rsidR="007A63CE" w:rsidRPr="00990A8B" w:rsidRDefault="007A63CE" w:rsidP="007A63CE">
      <w:pPr>
        <w:spacing w:after="0" w:line="240" w:lineRule="auto"/>
        <w:ind w:right="14"/>
        <w:jc w:val="both"/>
        <w:rPr>
          <w:rFonts w:ascii="Times New Roman" w:eastAsia="Times New Roman" w:hAnsi="Times New Roman" w:cs="Times New Roman"/>
          <w:color w:val="000000"/>
          <w:sz w:val="28"/>
          <w:szCs w:val="28"/>
        </w:rPr>
      </w:pPr>
      <w:r w:rsidRPr="00990A8B">
        <w:rPr>
          <w:rFonts w:ascii="Times New Roman" w:eastAsia="Times New Roman" w:hAnsi="Times New Roman" w:cs="Times New Roman"/>
          <w:color w:val="000000"/>
          <w:sz w:val="28"/>
          <w:szCs w:val="28"/>
        </w:rPr>
        <w:t>экономического развития                                                                                                                                            Ю.А. Афанасьева</w:t>
      </w:r>
    </w:p>
    <w:p w:rsidR="007A63CE" w:rsidRPr="00990A8B" w:rsidRDefault="007A63CE" w:rsidP="007A63CE">
      <w:pPr>
        <w:spacing w:after="0" w:line="240" w:lineRule="auto"/>
        <w:ind w:right="14"/>
        <w:jc w:val="both"/>
        <w:rPr>
          <w:rFonts w:ascii="Times New Roman" w:eastAsia="Times New Roman" w:hAnsi="Times New Roman" w:cs="Times New Roman"/>
          <w:color w:val="000000"/>
          <w:sz w:val="28"/>
          <w:szCs w:val="28"/>
        </w:rPr>
      </w:pPr>
    </w:p>
    <w:p w:rsidR="007A63CE" w:rsidRPr="00990A8B" w:rsidRDefault="007A63CE" w:rsidP="007A63CE">
      <w:pPr>
        <w:spacing w:after="0" w:line="240" w:lineRule="auto"/>
        <w:ind w:right="14"/>
        <w:jc w:val="both"/>
        <w:rPr>
          <w:rFonts w:ascii="Times New Roman" w:eastAsia="Times New Roman" w:hAnsi="Times New Roman" w:cs="Times New Roman"/>
          <w:color w:val="000000"/>
          <w:sz w:val="28"/>
          <w:szCs w:val="28"/>
        </w:rPr>
      </w:pPr>
    </w:p>
    <w:p w:rsidR="007A63CE" w:rsidRPr="00990A8B" w:rsidRDefault="007A63CE" w:rsidP="007A63CE">
      <w:pPr>
        <w:spacing w:after="0" w:line="240" w:lineRule="auto"/>
        <w:ind w:right="14"/>
        <w:jc w:val="both"/>
        <w:rPr>
          <w:rFonts w:ascii="Times New Roman" w:eastAsia="Times New Roman" w:hAnsi="Times New Roman" w:cs="Times New Roman"/>
          <w:color w:val="000000"/>
          <w:sz w:val="28"/>
          <w:szCs w:val="28"/>
        </w:rPr>
      </w:pPr>
    </w:p>
    <w:p w:rsidR="00B2495C" w:rsidRDefault="00B2495C"/>
    <w:sectPr w:rsidR="00B2495C" w:rsidSect="007A63CE">
      <w:headerReference w:type="default" r:id="rId20"/>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3B3" w:rsidRDefault="003903B3" w:rsidP="007A63CE">
      <w:pPr>
        <w:spacing w:after="0" w:line="240" w:lineRule="auto"/>
      </w:pPr>
      <w:r>
        <w:separator/>
      </w:r>
    </w:p>
  </w:endnote>
  <w:endnote w:type="continuationSeparator" w:id="0">
    <w:p w:rsidR="003903B3" w:rsidRDefault="003903B3" w:rsidP="007A6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3B3" w:rsidRDefault="003903B3" w:rsidP="007A63CE">
      <w:pPr>
        <w:spacing w:after="0" w:line="240" w:lineRule="auto"/>
      </w:pPr>
      <w:r>
        <w:separator/>
      </w:r>
    </w:p>
  </w:footnote>
  <w:footnote w:type="continuationSeparator" w:id="0">
    <w:p w:rsidR="003903B3" w:rsidRDefault="003903B3" w:rsidP="007A63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0628527"/>
      <w:docPartObj>
        <w:docPartGallery w:val="Page Numbers (Margins)"/>
        <w:docPartUnique/>
      </w:docPartObj>
    </w:sdtPr>
    <w:sdtEndPr/>
    <w:sdtContent>
      <w:p w:rsidR="007A63CE" w:rsidRDefault="007A63CE">
        <w:pPr>
          <w:pStyle w:val="a3"/>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137160</wp:posOffset>
                  </wp:positionH>
                  <wp:positionV relativeFrom="page">
                    <wp:posOffset>3574415</wp:posOffset>
                  </wp:positionV>
                  <wp:extent cx="387350" cy="62865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7350"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cs="Times New Roman"/>
                                  <w:sz w:val="28"/>
                                  <w:szCs w:val="28"/>
                                </w:rPr>
                                <w:id w:val="-1807150379"/>
                                <w:docPartObj>
                                  <w:docPartGallery w:val="Page Numbers (Margins)"/>
                                  <w:docPartUnique/>
                                </w:docPartObj>
                              </w:sdtPr>
                              <w:sdtEndPr/>
                              <w:sdtContent>
                                <w:p w:rsidR="007A63CE" w:rsidRPr="007A63CE" w:rsidRDefault="007A63CE">
                                  <w:pPr>
                                    <w:jc w:val="center"/>
                                    <w:rPr>
                                      <w:rFonts w:ascii="Times New Roman" w:eastAsiaTheme="majorEastAsia" w:hAnsi="Times New Roman" w:cs="Times New Roman"/>
                                      <w:sz w:val="28"/>
                                      <w:szCs w:val="28"/>
                                    </w:rPr>
                                  </w:pPr>
                                  <w:r w:rsidRPr="007A63CE">
                                    <w:rPr>
                                      <w:rFonts w:ascii="Times New Roman" w:eastAsiaTheme="minorEastAsia" w:hAnsi="Times New Roman" w:cs="Times New Roman"/>
                                      <w:sz w:val="28"/>
                                      <w:szCs w:val="28"/>
                                    </w:rPr>
                                    <w:fldChar w:fldCharType="begin"/>
                                  </w:r>
                                  <w:r w:rsidRPr="007A63CE">
                                    <w:rPr>
                                      <w:rFonts w:ascii="Times New Roman" w:hAnsi="Times New Roman" w:cs="Times New Roman"/>
                                      <w:sz w:val="28"/>
                                      <w:szCs w:val="28"/>
                                    </w:rPr>
                                    <w:instrText>PAGE  \* MERGEFORMAT</w:instrText>
                                  </w:r>
                                  <w:r w:rsidRPr="007A63CE">
                                    <w:rPr>
                                      <w:rFonts w:ascii="Times New Roman" w:eastAsiaTheme="minorEastAsia" w:hAnsi="Times New Roman" w:cs="Times New Roman"/>
                                      <w:sz w:val="28"/>
                                      <w:szCs w:val="28"/>
                                    </w:rPr>
                                    <w:fldChar w:fldCharType="separate"/>
                                  </w:r>
                                  <w:r w:rsidR="00581E51" w:rsidRPr="00581E51">
                                    <w:rPr>
                                      <w:rFonts w:ascii="Times New Roman" w:eastAsiaTheme="majorEastAsia" w:hAnsi="Times New Roman" w:cs="Times New Roman"/>
                                      <w:noProof/>
                                      <w:sz w:val="28"/>
                                      <w:szCs w:val="28"/>
                                    </w:rPr>
                                    <w:t>2</w:t>
                                  </w:r>
                                  <w:r w:rsidRPr="007A63CE">
                                    <w:rPr>
                                      <w:rFonts w:ascii="Times New Roman" w:eastAsiaTheme="majorEastAsia" w:hAnsi="Times New Roman" w:cs="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10.8pt;margin-top:281.45pt;width:30.5pt;height:49.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" o:allowincell="f" stroked="f">
                  <v:textbox style="layout-flow:vertical">
                    <w:txbxContent>
                      <w:sdt>
                        <w:sdtPr>
                          <w:rPr>
                            <w:rFonts w:ascii="Times New Roman" w:eastAsiaTheme="majorEastAsia" w:hAnsi="Times New Roman" w:cs="Times New Roman"/>
                            <w:sz w:val="28"/>
                            <w:szCs w:val="28"/>
                          </w:rPr>
                          <w:id w:val="-1807150379"/>
                          <w:docPartObj>
                            <w:docPartGallery w:val="Page Numbers (Margins)"/>
                            <w:docPartUnique/>
                          </w:docPartObj>
                        </w:sdtPr>
                        <w:sdtEndPr/>
                        <w:sdtContent>
                          <w:p w:rsidR="007A63CE" w:rsidRPr="007A63CE" w:rsidRDefault="007A63CE">
                            <w:pPr>
                              <w:jc w:val="center"/>
                              <w:rPr>
                                <w:rFonts w:ascii="Times New Roman" w:eastAsiaTheme="majorEastAsia" w:hAnsi="Times New Roman" w:cs="Times New Roman"/>
                                <w:sz w:val="28"/>
                                <w:szCs w:val="28"/>
                              </w:rPr>
                            </w:pPr>
                            <w:r w:rsidRPr="007A63CE">
                              <w:rPr>
                                <w:rFonts w:ascii="Times New Roman" w:eastAsiaTheme="minorEastAsia" w:hAnsi="Times New Roman" w:cs="Times New Roman"/>
                                <w:sz w:val="28"/>
                                <w:szCs w:val="28"/>
                              </w:rPr>
                              <w:fldChar w:fldCharType="begin"/>
                            </w:r>
                            <w:r w:rsidRPr="007A63CE">
                              <w:rPr>
                                <w:rFonts w:ascii="Times New Roman" w:hAnsi="Times New Roman" w:cs="Times New Roman"/>
                                <w:sz w:val="28"/>
                                <w:szCs w:val="28"/>
                              </w:rPr>
                              <w:instrText>PAGE  \* MERGEFORMAT</w:instrText>
                            </w:r>
                            <w:r w:rsidRPr="007A63CE">
                              <w:rPr>
                                <w:rFonts w:ascii="Times New Roman" w:eastAsiaTheme="minorEastAsia" w:hAnsi="Times New Roman" w:cs="Times New Roman"/>
                                <w:sz w:val="28"/>
                                <w:szCs w:val="28"/>
                              </w:rPr>
                              <w:fldChar w:fldCharType="separate"/>
                            </w:r>
                            <w:r w:rsidR="00581E51" w:rsidRPr="00581E51">
                              <w:rPr>
                                <w:rFonts w:ascii="Times New Roman" w:eastAsiaTheme="majorEastAsia" w:hAnsi="Times New Roman" w:cs="Times New Roman"/>
                                <w:noProof/>
                                <w:sz w:val="28"/>
                                <w:szCs w:val="28"/>
                              </w:rPr>
                              <w:t>2</w:t>
                            </w:r>
                            <w:r w:rsidRPr="007A63CE">
                              <w:rPr>
                                <w:rFonts w:ascii="Times New Roman" w:eastAsiaTheme="majorEastAsia" w:hAnsi="Times New Roman" w:cs="Times New Roman"/>
                                <w:sz w:val="28"/>
                                <w:szCs w:val="28"/>
                              </w:rPr>
                              <w:fldChar w:fldCharType="end"/>
                            </w:r>
                          </w:p>
                        </w:sdtContent>
                      </w:sdt>
                    </w:txbxContent>
                  </v:textbox>
                  <w10:wrap anchorx="margin" anchory="page"/>
                </v:rect>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3CE"/>
    <w:rsid w:val="003903B3"/>
    <w:rsid w:val="004843DB"/>
    <w:rsid w:val="00581E51"/>
    <w:rsid w:val="007A63CE"/>
    <w:rsid w:val="00B24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FE0BB2"/>
  <w15:chartTrackingRefBased/>
  <w15:docId w15:val="{A63AE7E0-76E9-4ACF-A04F-F67794708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63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63C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A63CE"/>
  </w:style>
  <w:style w:type="paragraph" w:styleId="a5">
    <w:name w:val="footer"/>
    <w:basedOn w:val="a"/>
    <w:link w:val="a6"/>
    <w:uiPriority w:val="99"/>
    <w:unhideWhenUsed/>
    <w:rsid w:val="007A63C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A63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062" TargetMode="External"/><Relationship Id="rId13" Type="http://schemas.openxmlformats.org/officeDocument/2006/relationships/hyperlink" Target="https://login.consultant.ru/link/?req=doc&amp;base=LAW&amp;n=480810&amp;dst=7461" TargetMode="External"/><Relationship Id="rId18" Type="http://schemas.openxmlformats.org/officeDocument/2006/relationships/hyperlink" Target="https://login.consultant.ru/link/?req=doc&amp;base=LAW&amp;n=480810&amp;dst=3149"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login.consultant.ru/link/?req=doc&amp;base=LAW&amp;n=482062" TargetMode="External"/><Relationship Id="rId12" Type="http://schemas.openxmlformats.org/officeDocument/2006/relationships/hyperlink" Target="https://login.consultant.ru/link/?req=doc&amp;base=LAW&amp;n=480810&amp;dst=3149" TargetMode="External"/><Relationship Id="rId17" Type="http://schemas.openxmlformats.org/officeDocument/2006/relationships/hyperlink" Target="https://login.consultant.ru/link/?req=doc&amp;base=LAW&amp;n=480810&amp;dst=3146" TargetMode="External"/><Relationship Id="rId2" Type="http://schemas.openxmlformats.org/officeDocument/2006/relationships/settings" Target="settings.xml"/><Relationship Id="rId16" Type="http://schemas.openxmlformats.org/officeDocument/2006/relationships/hyperlink" Target="https://login.consultant.ru/link/?req=doc&amp;base=LAW&amp;n=480810&amp;dst=7171" TargetMode="Externa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login.consultant.ru/link/?req=doc&amp;base=LAW&amp;n=475991" TargetMode="External"/><Relationship Id="rId11" Type="http://schemas.openxmlformats.org/officeDocument/2006/relationships/hyperlink" Target="https://login.consultant.ru/link/?req=doc&amp;base=LAW&amp;n=480810&amp;dst=3146" TargetMode="External"/><Relationship Id="rId5" Type="http://schemas.openxmlformats.org/officeDocument/2006/relationships/endnotes" Target="endnotes.xml"/><Relationship Id="rId15" Type="http://schemas.openxmlformats.org/officeDocument/2006/relationships/hyperlink" Target="https://login.consultant.ru/link/?req=doc&amp;base=LAW&amp;n=480810&amp;dst=7484" TargetMode="External"/><Relationship Id="rId10" Type="http://schemas.openxmlformats.org/officeDocument/2006/relationships/hyperlink" Target="https://login.consultant.ru/link/?req=doc&amp;base=LAW&amp;n=480810&amp;dst=7171" TargetMode="External"/><Relationship Id="rId19" Type="http://schemas.openxmlformats.org/officeDocument/2006/relationships/hyperlink" Target="https://login.consultant.ru/link/?req=doc&amp;base=LAW&amp;n=480810&amp;dst=7461" TargetMode="External"/><Relationship Id="rId4" Type="http://schemas.openxmlformats.org/officeDocument/2006/relationships/footnotes" Target="footnotes.xml"/><Relationship Id="rId9" Type="http://schemas.openxmlformats.org/officeDocument/2006/relationships/hyperlink" Target="https://login.consultant.ru/link/?req=doc&amp;base=LAW&amp;n=480810&amp;dst=7484" TargetMode="External"/><Relationship Id="rId14" Type="http://schemas.openxmlformats.org/officeDocument/2006/relationships/hyperlink" Target="https://login.consultant.ru/link/?req=doc&amp;base=LAW&amp;n=48206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2285</Words>
  <Characters>13025</Characters>
  <Application>Microsoft Office Word</Application>
  <DocSecurity>0</DocSecurity>
  <Lines>108</Lines>
  <Paragraphs>30</Paragraphs>
  <ScaleCrop>false</ScaleCrop>
  <Company/>
  <LinksUpToDate>false</LinksUpToDate>
  <CharactersWithSpaces>15280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Афанасьева ЮА</dc:creator>
  <cp:keywords/>
  <dc:description/>
  <cp:lastModifiedBy>Колесникова Ольга Евгеньевна</cp:lastModifiedBy>
  <cp:revision>3</cp:revision>
  <dcterms:created xsi:type="dcterms:W3CDTF">2024-08-20T05:16:00Z</dcterms:created>
  <dcterms:modified xsi:type="dcterms:W3CDTF">2025-08-28T07:10:00Z</dcterms:modified>
</cp:coreProperties>
</file>